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6C21" w14:textId="77777777" w:rsidR="00996A2E" w:rsidRPr="00996A2E" w:rsidRDefault="00996A2E" w:rsidP="00996A2E">
      <w:pPr>
        <w:rPr>
          <w:b/>
          <w:bCs/>
          <w:sz w:val="28"/>
          <w:szCs w:val="28"/>
        </w:rPr>
      </w:pPr>
      <w:r w:rsidRPr="00996A2E">
        <w:rPr>
          <w:b/>
          <w:bCs/>
          <w:sz w:val="28"/>
          <w:szCs w:val="28"/>
        </w:rPr>
        <w:t>ActiZ branchewaardering non-formele opleidingen</w:t>
      </w:r>
    </w:p>
    <w:p w14:paraId="0DEFD8C7" w14:textId="77777777" w:rsidR="00996A2E" w:rsidRDefault="00996A2E" w:rsidP="00996A2E">
      <w:pPr>
        <w:rPr>
          <w:sz w:val="28"/>
          <w:szCs w:val="28"/>
        </w:rPr>
      </w:pPr>
      <w:r w:rsidRPr="00996A2E">
        <w:rPr>
          <w:sz w:val="28"/>
          <w:szCs w:val="28"/>
        </w:rPr>
        <w:t>Er zijn een aantal non formele opleidingen die van belang zijn voor de VVT branche. Deze opleidingen zijn, naast de OCW opleidingen, belangrijk voor in- en doorstroom in de VVT branche.</w:t>
      </w:r>
    </w:p>
    <w:p w14:paraId="404F2BA3" w14:textId="77777777" w:rsidR="00996A2E" w:rsidRPr="00996A2E" w:rsidRDefault="00996A2E" w:rsidP="00996A2E">
      <w:pPr>
        <w:rPr>
          <w:sz w:val="28"/>
          <w:szCs w:val="28"/>
        </w:rPr>
      </w:pPr>
    </w:p>
    <w:p w14:paraId="455BF2E7" w14:textId="77777777" w:rsidR="00996A2E" w:rsidRDefault="00996A2E" w:rsidP="00996A2E">
      <w:r w:rsidRPr="00BB2524">
        <w:t>Het betreft de volgende opleidingstrajecten:</w:t>
      </w:r>
    </w:p>
    <w:p w14:paraId="60BD2B08" w14:textId="49B1FB95" w:rsidR="00276CAC" w:rsidRDefault="00276CAC" w:rsidP="00276CAC">
      <w:pPr>
        <w:pStyle w:val="Lijstalinea"/>
        <w:numPr>
          <w:ilvl w:val="0"/>
          <w:numId w:val="4"/>
        </w:numPr>
      </w:pPr>
      <w:r>
        <w:t>Woonhulp</w:t>
      </w:r>
    </w:p>
    <w:p w14:paraId="451FADBF" w14:textId="22F3A1B2" w:rsidR="006769F4" w:rsidRPr="00BB2524" w:rsidRDefault="006769F4" w:rsidP="00D24490">
      <w:pPr>
        <w:pStyle w:val="Lijstalinea"/>
        <w:numPr>
          <w:ilvl w:val="1"/>
          <w:numId w:val="4"/>
        </w:numPr>
      </w:pPr>
      <w:proofErr w:type="spellStart"/>
      <w:r>
        <w:t>Calibris</w:t>
      </w:r>
      <w:proofErr w:type="spellEnd"/>
      <w:r>
        <w:t xml:space="preserve"> Advies (</w:t>
      </w:r>
      <w:proofErr w:type="spellStart"/>
      <w:r w:rsidR="006D70C4">
        <w:t>kvk</w:t>
      </w:r>
      <w:proofErr w:type="spellEnd"/>
      <w:r w:rsidR="006D70C4">
        <w:t xml:space="preserve">: </w:t>
      </w:r>
      <w:r w:rsidR="00D24490" w:rsidRPr="00D24490">
        <w:t>62542257</w:t>
      </w:r>
      <w:r w:rsidR="00D24490">
        <w:t>)</w:t>
      </w:r>
    </w:p>
    <w:p w14:paraId="738272FD" w14:textId="77777777" w:rsidR="00996A2E" w:rsidRPr="00BB2524" w:rsidRDefault="002A63D8" w:rsidP="00996A2E">
      <w:pPr>
        <w:pStyle w:val="Lijstalinea"/>
        <w:numPr>
          <w:ilvl w:val="0"/>
          <w:numId w:val="4"/>
        </w:numPr>
        <w:spacing w:after="160" w:line="259" w:lineRule="auto"/>
      </w:pPr>
      <w:hyperlink r:id="rId8" w:history="1">
        <w:r w:rsidR="00996A2E" w:rsidRPr="006661B7">
          <w:rPr>
            <w:rStyle w:val="Hyperlink"/>
            <w:b/>
            <w:bCs/>
          </w:rPr>
          <w:t>CZO</w:t>
        </w:r>
      </w:hyperlink>
      <w:r w:rsidR="00996A2E" w:rsidRPr="006661B7">
        <w:rPr>
          <w:b/>
          <w:bCs/>
        </w:rPr>
        <w:t xml:space="preserve"> vervolgopleidingen</w:t>
      </w:r>
      <w:r w:rsidR="00996A2E" w:rsidRPr="00BB2524">
        <w:t>:</w:t>
      </w:r>
    </w:p>
    <w:p w14:paraId="6E824367" w14:textId="77777777" w:rsidR="00996A2E" w:rsidRPr="00BB2524" w:rsidRDefault="00996A2E" w:rsidP="00996A2E">
      <w:pPr>
        <w:pStyle w:val="Lijstalinea"/>
        <w:numPr>
          <w:ilvl w:val="1"/>
          <w:numId w:val="4"/>
        </w:numPr>
        <w:spacing w:after="160" w:line="259" w:lineRule="auto"/>
      </w:pPr>
      <w:r w:rsidRPr="00BB2524">
        <w:t>Eerst verantwoordelijk Verzorgende</w:t>
      </w:r>
    </w:p>
    <w:p w14:paraId="1660AB0D" w14:textId="77777777" w:rsidR="00996A2E" w:rsidRPr="00BB2524" w:rsidRDefault="00996A2E" w:rsidP="00996A2E">
      <w:pPr>
        <w:pStyle w:val="Lijstalinea"/>
        <w:numPr>
          <w:ilvl w:val="1"/>
          <w:numId w:val="4"/>
        </w:numPr>
        <w:spacing w:after="160" w:line="259" w:lineRule="auto"/>
      </w:pPr>
      <w:r w:rsidRPr="00BB2524">
        <w:t xml:space="preserve">Gespecialiseerd verzorgende </w:t>
      </w:r>
      <w:proofErr w:type="spellStart"/>
      <w:r w:rsidRPr="00BB2524">
        <w:t>gerontopsychiatrie</w:t>
      </w:r>
      <w:proofErr w:type="spellEnd"/>
    </w:p>
    <w:p w14:paraId="158EC31A" w14:textId="77777777" w:rsidR="00996A2E" w:rsidRPr="00BB2524" w:rsidRDefault="00996A2E" w:rsidP="00996A2E">
      <w:pPr>
        <w:pStyle w:val="Lijstalinea"/>
        <w:numPr>
          <w:ilvl w:val="1"/>
          <w:numId w:val="4"/>
        </w:numPr>
        <w:spacing w:after="160" w:line="259" w:lineRule="auto"/>
      </w:pPr>
      <w:r w:rsidRPr="00BB2524">
        <w:t>Gespecialiseerd verzorgende psychogeriatrie</w:t>
      </w:r>
    </w:p>
    <w:p w14:paraId="20DF8AD3" w14:textId="77777777" w:rsidR="00996A2E" w:rsidRPr="00BB2524" w:rsidRDefault="00996A2E" w:rsidP="00996A2E">
      <w:pPr>
        <w:pStyle w:val="Lijstalinea"/>
        <w:numPr>
          <w:ilvl w:val="1"/>
          <w:numId w:val="4"/>
        </w:numPr>
        <w:spacing w:after="160" w:line="259" w:lineRule="auto"/>
      </w:pPr>
      <w:r w:rsidRPr="00BB2524">
        <w:t>Gespecialiseerd verzorgende revalidatiezorg</w:t>
      </w:r>
    </w:p>
    <w:p w14:paraId="3ADD73FB" w14:textId="77777777" w:rsidR="00996A2E" w:rsidRDefault="00996A2E" w:rsidP="00996A2E">
      <w:pPr>
        <w:pStyle w:val="Lijstalinea"/>
        <w:numPr>
          <w:ilvl w:val="1"/>
          <w:numId w:val="4"/>
        </w:numPr>
        <w:spacing w:after="160" w:line="259" w:lineRule="auto"/>
      </w:pPr>
      <w:r w:rsidRPr="00BB2524">
        <w:t xml:space="preserve">Gespecialiseerd verzorgende </w:t>
      </w:r>
      <w:proofErr w:type="spellStart"/>
      <w:r w:rsidRPr="00BB2524">
        <w:t>somatiek</w:t>
      </w:r>
      <w:proofErr w:type="spellEnd"/>
    </w:p>
    <w:p w14:paraId="5CB727EB" w14:textId="77777777" w:rsidR="00996A2E" w:rsidRPr="00BB2524" w:rsidRDefault="00996A2E" w:rsidP="00996A2E">
      <w:pPr>
        <w:pStyle w:val="Lijstalinea"/>
        <w:numPr>
          <w:ilvl w:val="0"/>
          <w:numId w:val="4"/>
        </w:numPr>
        <w:spacing w:after="160" w:line="259" w:lineRule="auto"/>
      </w:pPr>
      <w:r>
        <w:t xml:space="preserve">De erkende opleiders voor bovengenoemde CZO opleidingen zijn </w:t>
      </w:r>
      <w:hyperlink r:id="rId9" w:history="1">
        <w:r w:rsidRPr="00F9177A">
          <w:rPr>
            <w:rStyle w:val="Hyperlink"/>
          </w:rPr>
          <w:t>hier</w:t>
        </w:r>
      </w:hyperlink>
      <w:r>
        <w:t xml:space="preserve"> te vinden.</w:t>
      </w:r>
    </w:p>
    <w:p w14:paraId="79834400" w14:textId="77777777" w:rsidR="00996A2E" w:rsidRPr="00BB2524" w:rsidRDefault="00996A2E" w:rsidP="00996A2E">
      <w:pPr>
        <w:pStyle w:val="Lijstalinea"/>
        <w:numPr>
          <w:ilvl w:val="0"/>
          <w:numId w:val="4"/>
        </w:numPr>
      </w:pPr>
      <w:r w:rsidRPr="00BB2524">
        <w:rPr>
          <w:b/>
          <w:bCs/>
        </w:rPr>
        <w:t>Casemanager dementie</w:t>
      </w:r>
      <w:r w:rsidRPr="00BB2524">
        <w:t xml:space="preserve">: opleidingen casemanagement dementie inhoudelijk afgestemd met beroepsverenigingen V&amp;VN en BPSW op basis van expertiseprofiel </w:t>
      </w:r>
      <w:hyperlink r:id="rId10" w:history="1">
        <w:r w:rsidRPr="00BB2524">
          <w:t>casemanager dementie</w:t>
        </w:r>
      </w:hyperlink>
      <w:r w:rsidRPr="00BB2524">
        <w:t>. Aangeboden door:</w:t>
      </w:r>
    </w:p>
    <w:p w14:paraId="3BD4A7D7" w14:textId="77777777" w:rsidR="00996A2E" w:rsidRPr="00BB2524" w:rsidRDefault="00996A2E" w:rsidP="00996A2E">
      <w:pPr>
        <w:pStyle w:val="Lijstalinea"/>
        <w:numPr>
          <w:ilvl w:val="1"/>
          <w:numId w:val="4"/>
        </w:numPr>
      </w:pPr>
      <w:r w:rsidRPr="00BB2524">
        <w:t>Hogeschool van Arnhem en Nijmegen (</w:t>
      </w:r>
      <w:proofErr w:type="spellStart"/>
      <w:r w:rsidRPr="00BB2524">
        <w:t>kvk</w:t>
      </w:r>
      <w:proofErr w:type="spellEnd"/>
      <w:r w:rsidRPr="00BB2524">
        <w:t>: 9091785)</w:t>
      </w:r>
    </w:p>
    <w:p w14:paraId="6837B60D" w14:textId="77777777" w:rsidR="00996A2E" w:rsidRPr="00BB2524" w:rsidRDefault="00996A2E" w:rsidP="00996A2E">
      <w:pPr>
        <w:pStyle w:val="Lijstalinea"/>
        <w:numPr>
          <w:ilvl w:val="1"/>
          <w:numId w:val="4"/>
        </w:numPr>
      </w:pPr>
      <w:r w:rsidRPr="00BB2524">
        <w:t>Hogeschool Utrecht (</w:t>
      </w:r>
      <w:proofErr w:type="spellStart"/>
      <w:r w:rsidRPr="00BB2524">
        <w:t>kvk</w:t>
      </w:r>
      <w:proofErr w:type="spellEnd"/>
      <w:r w:rsidRPr="00BB2524">
        <w:t>: 30140523)</w:t>
      </w:r>
    </w:p>
    <w:p w14:paraId="3C4FED7C" w14:textId="77777777" w:rsidR="00996A2E" w:rsidRPr="00BB2524" w:rsidRDefault="00996A2E" w:rsidP="00996A2E">
      <w:pPr>
        <w:pStyle w:val="Lijstalinea"/>
        <w:numPr>
          <w:ilvl w:val="1"/>
          <w:numId w:val="4"/>
        </w:numPr>
      </w:pPr>
      <w:proofErr w:type="spellStart"/>
      <w:r w:rsidRPr="00BB2524">
        <w:t>InHolland</w:t>
      </w:r>
      <w:proofErr w:type="spellEnd"/>
      <w:r w:rsidRPr="00BB2524">
        <w:t xml:space="preserve"> Academy (</w:t>
      </w:r>
      <w:proofErr w:type="spellStart"/>
      <w:r w:rsidRPr="00BB2524">
        <w:t>kvk</w:t>
      </w:r>
      <w:proofErr w:type="spellEnd"/>
      <w:r w:rsidRPr="00BB2524">
        <w:t>: 32062944)</w:t>
      </w:r>
    </w:p>
    <w:p w14:paraId="615682F0" w14:textId="77777777" w:rsidR="00996A2E" w:rsidRPr="00BB2524" w:rsidRDefault="00996A2E" w:rsidP="00996A2E">
      <w:pPr>
        <w:pStyle w:val="Lijstalinea"/>
        <w:numPr>
          <w:ilvl w:val="1"/>
          <w:numId w:val="4"/>
        </w:numPr>
      </w:pPr>
      <w:r w:rsidRPr="00BB2524">
        <w:t>Hogeschool Windesheim (</w:t>
      </w:r>
      <w:proofErr w:type="spellStart"/>
      <w:r w:rsidRPr="00BB2524">
        <w:t>kvk</w:t>
      </w:r>
      <w:proofErr w:type="spellEnd"/>
      <w:r w:rsidRPr="00BB2524">
        <w:t xml:space="preserve">: 53815033) </w:t>
      </w:r>
    </w:p>
    <w:p w14:paraId="4EEA29AC" w14:textId="77777777" w:rsidR="00996A2E" w:rsidRPr="00BB2524" w:rsidRDefault="00996A2E" w:rsidP="00996A2E">
      <w:pPr>
        <w:pStyle w:val="Lijstalinea"/>
        <w:numPr>
          <w:ilvl w:val="1"/>
          <w:numId w:val="4"/>
        </w:numPr>
      </w:pPr>
      <w:r w:rsidRPr="00BB2524">
        <w:t>Zuyd Hogeschool (</w:t>
      </w:r>
      <w:proofErr w:type="spellStart"/>
      <w:r w:rsidRPr="00BB2524">
        <w:t>kvk</w:t>
      </w:r>
      <w:proofErr w:type="spellEnd"/>
      <w:r w:rsidRPr="00BB2524">
        <w:t>: 14060995)</w:t>
      </w:r>
    </w:p>
    <w:p w14:paraId="084D8853" w14:textId="77777777" w:rsidR="00996A2E" w:rsidRPr="00BB2524" w:rsidRDefault="00996A2E" w:rsidP="00996A2E">
      <w:pPr>
        <w:pStyle w:val="Lijstalinea"/>
        <w:numPr>
          <w:ilvl w:val="1"/>
          <w:numId w:val="4"/>
        </w:numPr>
      </w:pPr>
      <w:r w:rsidRPr="00BB2524">
        <w:t xml:space="preserve">Stichting </w:t>
      </w:r>
      <w:proofErr w:type="spellStart"/>
      <w:r w:rsidRPr="00BB2524">
        <w:t>Breederorde</w:t>
      </w:r>
      <w:proofErr w:type="spellEnd"/>
      <w:r w:rsidRPr="00BB2524">
        <w:t xml:space="preserve"> hogeschool (</w:t>
      </w:r>
      <w:proofErr w:type="spellStart"/>
      <w:r w:rsidRPr="00BB2524">
        <w:t>kvk</w:t>
      </w:r>
      <w:proofErr w:type="spellEnd"/>
      <w:r w:rsidRPr="00BB2524">
        <w:t>: 41149375)</w:t>
      </w:r>
    </w:p>
    <w:p w14:paraId="21738DA7" w14:textId="77777777" w:rsidR="00996A2E" w:rsidRPr="00BB2524" w:rsidRDefault="00996A2E" w:rsidP="00996A2E">
      <w:pPr>
        <w:pStyle w:val="Lijstalinea"/>
        <w:numPr>
          <w:ilvl w:val="1"/>
          <w:numId w:val="4"/>
        </w:numPr>
      </w:pPr>
      <w:r w:rsidRPr="00BB2524">
        <w:t>Christelijke hogeschool Ede (</w:t>
      </w:r>
      <w:proofErr w:type="spellStart"/>
      <w:r w:rsidRPr="00BB2524">
        <w:t>kvk</w:t>
      </w:r>
      <w:proofErr w:type="spellEnd"/>
      <w:r w:rsidRPr="00BB2524">
        <w:t>: 41052188)</w:t>
      </w:r>
    </w:p>
    <w:p w14:paraId="690E0DAB" w14:textId="77777777" w:rsidR="00996A2E" w:rsidRPr="00BB2524" w:rsidRDefault="00996A2E" w:rsidP="00996A2E">
      <w:pPr>
        <w:pStyle w:val="Lijstalinea"/>
        <w:numPr>
          <w:ilvl w:val="1"/>
          <w:numId w:val="4"/>
        </w:numPr>
      </w:pPr>
      <w:proofErr w:type="spellStart"/>
      <w:r w:rsidRPr="00BB2524">
        <w:t>Gerion</w:t>
      </w:r>
      <w:proofErr w:type="spellEnd"/>
    </w:p>
    <w:p w14:paraId="5B2F3655" w14:textId="3AD60630" w:rsidR="00996A2E" w:rsidRPr="00BB2524" w:rsidRDefault="00996A2E" w:rsidP="00996A2E">
      <w:pPr>
        <w:pStyle w:val="Lijstalinea"/>
        <w:numPr>
          <w:ilvl w:val="0"/>
          <w:numId w:val="4"/>
        </w:numPr>
        <w:spacing w:after="160" w:line="259" w:lineRule="auto"/>
      </w:pPr>
      <w:r w:rsidRPr="00BB2524">
        <w:rPr>
          <w:b/>
          <w:bCs/>
        </w:rPr>
        <w:t>Verpleegkundige Gerontologie</w:t>
      </w:r>
      <w:r w:rsidR="00EA2F24">
        <w:rPr>
          <w:b/>
          <w:bCs/>
        </w:rPr>
        <w:t xml:space="preserve"> en Geriatrie</w:t>
      </w:r>
      <w:r w:rsidRPr="00BB2524">
        <w:t xml:space="preserve">, NLQF 6, aangeboden door: </w:t>
      </w:r>
    </w:p>
    <w:p w14:paraId="3D443338" w14:textId="77777777" w:rsidR="00996A2E" w:rsidRPr="00BB2524" w:rsidRDefault="00996A2E" w:rsidP="00996A2E">
      <w:pPr>
        <w:pStyle w:val="Lijstalinea"/>
        <w:numPr>
          <w:ilvl w:val="1"/>
          <w:numId w:val="4"/>
        </w:numPr>
        <w:spacing w:after="160" w:line="259" w:lineRule="auto"/>
      </w:pPr>
      <w:r w:rsidRPr="00BB2524">
        <w:t>Hogeschool Utrecht (</w:t>
      </w:r>
      <w:proofErr w:type="spellStart"/>
      <w:r w:rsidRPr="00BB2524">
        <w:t>kvk</w:t>
      </w:r>
      <w:proofErr w:type="spellEnd"/>
      <w:r w:rsidRPr="00BB2524">
        <w:t>: 30140523)</w:t>
      </w:r>
    </w:p>
    <w:p w14:paraId="7C6DCB19" w14:textId="77777777" w:rsidR="00996A2E" w:rsidRPr="00BB2524" w:rsidRDefault="00996A2E" w:rsidP="00996A2E">
      <w:pPr>
        <w:pStyle w:val="Lijstalinea"/>
        <w:numPr>
          <w:ilvl w:val="1"/>
          <w:numId w:val="4"/>
        </w:numPr>
        <w:spacing w:after="160" w:line="259" w:lineRule="auto"/>
      </w:pPr>
      <w:r w:rsidRPr="00BB2524">
        <w:t>Hogeschool van Arnhem en Nijmegen (</w:t>
      </w:r>
      <w:proofErr w:type="spellStart"/>
      <w:r w:rsidRPr="00BB2524">
        <w:t>kvk</w:t>
      </w:r>
      <w:proofErr w:type="spellEnd"/>
      <w:r w:rsidRPr="00BB2524">
        <w:t>: 9091785)</w:t>
      </w:r>
    </w:p>
    <w:p w14:paraId="634D6289" w14:textId="3702B2C6" w:rsidR="00AD3DEE" w:rsidRPr="00996A2E" w:rsidRDefault="00AD3DEE" w:rsidP="00AD3DEE">
      <w:pPr>
        <w:pStyle w:val="ActiZaanhef"/>
        <w:rPr>
          <w:sz w:val="18"/>
          <w:szCs w:val="18"/>
          <w:lang w:val="nl-NL"/>
        </w:rPr>
      </w:pPr>
    </w:p>
    <w:sectPr w:rsidR="00AD3DEE" w:rsidRPr="00996A2E" w:rsidSect="00216028">
      <w:headerReference w:type="default" r:id="rId11"/>
      <w:footerReference w:type="default" r:id="rId12"/>
      <w:headerReference w:type="first" r:id="rId13"/>
      <w:pgSz w:w="11900" w:h="16840"/>
      <w:pgMar w:top="1418" w:right="1418" w:bottom="158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5D4A" w14:textId="77777777" w:rsidR="00C61703" w:rsidRDefault="00C61703" w:rsidP="00D37B70">
      <w:r>
        <w:separator/>
      </w:r>
    </w:p>
  </w:endnote>
  <w:endnote w:type="continuationSeparator" w:id="0">
    <w:p w14:paraId="0E2A5D4B" w14:textId="77777777" w:rsidR="00C61703" w:rsidRDefault="00C61703" w:rsidP="00D3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5D4D" w14:textId="77777777" w:rsidR="00CA25DD" w:rsidRDefault="00216028" w:rsidP="00AD3DEE">
    <w:pPr>
      <w:pStyle w:val="ActiZaanhef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 wp14:anchorId="0E2A5D52" wp14:editId="0E2A5D53">
              <wp:simplePos x="0" y="0"/>
              <wp:positionH relativeFrom="margin">
                <wp:align>right</wp:align>
              </wp:positionH>
              <wp:positionV relativeFrom="paragraph">
                <wp:posOffset>-635</wp:posOffset>
              </wp:positionV>
              <wp:extent cx="1341120" cy="486000"/>
              <wp:effectExtent l="0" t="0" r="5080" b="0"/>
              <wp:wrapNone/>
              <wp:docPr id="20" name="Tekstvak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48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2A5D5D" w14:textId="77777777" w:rsidR="00216028" w:rsidRPr="00216028" w:rsidRDefault="00216028" w:rsidP="00AD3DEE">
                          <w:pPr>
                            <w:pStyle w:val="ActiZaanhef"/>
                          </w:pPr>
                          <w:r w:rsidRPr="00216028">
                            <w:fldChar w:fldCharType="begin"/>
                          </w:r>
                          <w:r w:rsidRPr="00216028">
                            <w:instrText>PAGE  \* Arabic  \* MERGEFORMAT</w:instrText>
                          </w:r>
                          <w:r w:rsidRPr="00216028">
                            <w:fldChar w:fldCharType="separate"/>
                          </w:r>
                          <w:r w:rsidRPr="00216028">
                            <w:t>1</w:t>
                          </w:r>
                          <w:r w:rsidRPr="00216028">
                            <w:fldChar w:fldCharType="end"/>
                          </w:r>
                          <w:r w:rsidRPr="00216028">
                            <w:t xml:space="preserve"> / </w:t>
                          </w:r>
                          <w:r w:rsidRPr="00216028">
                            <w:fldChar w:fldCharType="begin"/>
                          </w:r>
                          <w:r w:rsidRPr="00216028">
                            <w:instrText>NUMPAGES \ * Arabisch \ * MERGEFORMAT</w:instrText>
                          </w:r>
                          <w:r w:rsidRPr="00216028">
                            <w:fldChar w:fldCharType="separate"/>
                          </w:r>
                          <w:r w:rsidRPr="00216028">
                            <w:t>2</w:t>
                          </w:r>
                          <w:r w:rsidRPr="00216028">
                            <w:fldChar w:fldCharType="end"/>
                          </w:r>
                        </w:p>
                        <w:p w14:paraId="0E2A5D5E" w14:textId="77777777" w:rsidR="00216028" w:rsidRPr="00216028" w:rsidRDefault="00216028" w:rsidP="00AD3DEE">
                          <w:pPr>
                            <w:pStyle w:val="ActiZaanhe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A5D52" id="_x0000_t202" coordsize="21600,21600" o:spt="202" path="m,l,21600r21600,l21600,xe">
              <v:stroke joinstyle="miter"/>
              <v:path gradientshapeok="t" o:connecttype="rect"/>
            </v:shapetype>
            <v:shape id="Tekstvak 20" o:spid="_x0000_s1026" type="#_x0000_t202" style="position:absolute;margin-left:54.4pt;margin-top:-.05pt;width:105.6pt;height:38.2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" fillcolor="white [3201]" stroked="f" strokeweight=".5pt">
              <v:textbox inset="0,0,0,0">
                <w:txbxContent>
                  <w:p w14:paraId="0E2A5D5D" w14:textId="77777777" w:rsidR="00216028" w:rsidRPr="00216028" w:rsidRDefault="00216028" w:rsidP="00AD3DEE">
                    <w:pPr>
                      <w:pStyle w:val="ActiZaanhef"/>
                    </w:pPr>
                    <w:r w:rsidRPr="00216028">
                      <w:fldChar w:fldCharType="begin"/>
                    </w:r>
                    <w:r w:rsidRPr="00216028">
                      <w:instrText>PAGE  \* Arabic  \* MERGEFORMAT</w:instrText>
                    </w:r>
                    <w:r w:rsidRPr="00216028">
                      <w:fldChar w:fldCharType="separate"/>
                    </w:r>
                    <w:r w:rsidRPr="00216028">
                      <w:t>1</w:t>
                    </w:r>
                    <w:r w:rsidRPr="00216028">
                      <w:fldChar w:fldCharType="end"/>
                    </w:r>
                    <w:r w:rsidRPr="00216028">
                      <w:t xml:space="preserve"> / </w:t>
                    </w:r>
                    <w:r w:rsidRPr="00216028">
                      <w:fldChar w:fldCharType="begin"/>
                    </w:r>
                    <w:r w:rsidRPr="00216028">
                      <w:instrText>NUMPAGES \ * Arabisch \ * MERGEFORMAT</w:instrText>
                    </w:r>
                    <w:r w:rsidRPr="00216028">
                      <w:fldChar w:fldCharType="separate"/>
                    </w:r>
                    <w:r w:rsidRPr="00216028">
                      <w:t>2</w:t>
                    </w:r>
                    <w:r w:rsidRPr="00216028">
                      <w:fldChar w:fldCharType="end"/>
                    </w:r>
                  </w:p>
                  <w:p w14:paraId="0E2A5D5E" w14:textId="77777777" w:rsidR="00216028" w:rsidRPr="00216028" w:rsidRDefault="00216028" w:rsidP="00AD3DEE">
                    <w:pPr>
                      <w:pStyle w:val="ActiZaanhef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>ActiZ |Branchevereniging van zorgorganisaties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5D48" w14:textId="77777777" w:rsidR="00C61703" w:rsidRDefault="00C61703" w:rsidP="00D37B70">
      <w:r>
        <w:separator/>
      </w:r>
    </w:p>
  </w:footnote>
  <w:footnote w:type="continuationSeparator" w:id="0">
    <w:p w14:paraId="0E2A5D49" w14:textId="77777777" w:rsidR="00C61703" w:rsidRDefault="00C61703" w:rsidP="00D3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5D4C" w14:textId="77777777" w:rsidR="00295BEB" w:rsidRDefault="001B5040">
    <w:pPr>
      <w:pStyle w:val="Koptekst"/>
    </w:pPr>
    <w:r>
      <w:rPr>
        <w:noProof/>
      </w:rPr>
      <w:drawing>
        <wp:anchor distT="0" distB="0" distL="114300" distR="114300" simplePos="0" relativeHeight="251662847" behindDoc="0" locked="0" layoutInCell="1" allowOverlap="1" wp14:anchorId="0E2A5D50" wp14:editId="0E2A5D5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61565" cy="1676400"/>
          <wp:effectExtent l="0" t="0" r="0" b="0"/>
          <wp:wrapTopAndBottom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ctiZ vergaderstukken DEF_vervolg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84335"/>
                  <a:stretch/>
                </pic:blipFill>
                <pic:spPr bwMode="auto">
                  <a:xfrm>
                    <a:off x="0" y="0"/>
                    <a:ext cx="7561565" cy="167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5D4E" w14:textId="77777777" w:rsidR="00295BEB" w:rsidRDefault="001B5040">
    <w:pPr>
      <w:pStyle w:val="Koptekst"/>
    </w:pPr>
    <w:r>
      <w:rPr>
        <w:noProof/>
      </w:rPr>
      <w:drawing>
        <wp:anchor distT="0" distB="0" distL="114300" distR="114300" simplePos="0" relativeHeight="251663359" behindDoc="0" locked="0" layoutInCell="1" allowOverlap="1" wp14:anchorId="0E2A5D54" wp14:editId="0E2A5D55">
          <wp:simplePos x="0" y="0"/>
          <wp:positionH relativeFrom="column">
            <wp:posOffset>-720090</wp:posOffset>
          </wp:positionH>
          <wp:positionV relativeFrom="paragraph">
            <wp:posOffset>-448945</wp:posOffset>
          </wp:positionV>
          <wp:extent cx="7562850" cy="2189480"/>
          <wp:effectExtent l="0" t="0" r="6350" b="0"/>
          <wp:wrapTopAndBottom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ctiZ vergaderstukken DEF_eeste pag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79541"/>
                  <a:stretch/>
                </pic:blipFill>
                <pic:spPr bwMode="auto">
                  <a:xfrm>
                    <a:off x="0" y="0"/>
                    <a:ext cx="7562850" cy="2189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 w:rsidR="00550DEF">
      <w:rPr>
        <w:noProof/>
      </w:rPr>
      <w:softHyphen/>
    </w:r>
    <w:r w:rsidR="00550DEF"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55EE"/>
    <w:multiLevelType w:val="hybridMultilevel"/>
    <w:tmpl w:val="20E2DAB2"/>
    <w:lvl w:ilvl="0" w:tplc="ABCAEA9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BF65FF"/>
    <w:multiLevelType w:val="hybridMultilevel"/>
    <w:tmpl w:val="719C0C56"/>
    <w:lvl w:ilvl="0" w:tplc="3FCE4E6A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919DC"/>
    <w:multiLevelType w:val="hybridMultilevel"/>
    <w:tmpl w:val="8E141944"/>
    <w:lvl w:ilvl="0" w:tplc="A100F65C">
      <w:start w:val="1"/>
      <w:numFmt w:val="decimal"/>
      <w:pStyle w:val="ActiZsubkop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D524F"/>
    <w:multiLevelType w:val="hybridMultilevel"/>
    <w:tmpl w:val="CCA2F3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890475">
    <w:abstractNumId w:val="3"/>
  </w:num>
  <w:num w:numId="2" w16cid:durableId="2014188747">
    <w:abstractNumId w:val="1"/>
  </w:num>
  <w:num w:numId="3" w16cid:durableId="592394049">
    <w:abstractNumId w:val="2"/>
  </w:num>
  <w:num w:numId="4" w16cid:durableId="31584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70"/>
    <w:rsid w:val="00023CB6"/>
    <w:rsid w:val="00065691"/>
    <w:rsid w:val="001B5040"/>
    <w:rsid w:val="00216028"/>
    <w:rsid w:val="00276CAC"/>
    <w:rsid w:val="00295BEB"/>
    <w:rsid w:val="002F231A"/>
    <w:rsid w:val="003C53B0"/>
    <w:rsid w:val="003E40FC"/>
    <w:rsid w:val="003F3F0F"/>
    <w:rsid w:val="0047015D"/>
    <w:rsid w:val="0049064B"/>
    <w:rsid w:val="00502D4B"/>
    <w:rsid w:val="00550DEF"/>
    <w:rsid w:val="005D7FDA"/>
    <w:rsid w:val="006146A7"/>
    <w:rsid w:val="006769F4"/>
    <w:rsid w:val="006D70C4"/>
    <w:rsid w:val="008A7DAE"/>
    <w:rsid w:val="00996A2E"/>
    <w:rsid w:val="00A65CD2"/>
    <w:rsid w:val="00AD3DEE"/>
    <w:rsid w:val="00C61703"/>
    <w:rsid w:val="00CA25DD"/>
    <w:rsid w:val="00D24490"/>
    <w:rsid w:val="00D37B70"/>
    <w:rsid w:val="00DA21B7"/>
    <w:rsid w:val="00EA2F24"/>
    <w:rsid w:val="00FB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2A5D1B"/>
  <w15:chartTrackingRefBased/>
  <w15:docId w15:val="{E889593C-0704-434E-9A01-3A3AB850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7B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7B70"/>
  </w:style>
  <w:style w:type="paragraph" w:styleId="Voettekst">
    <w:name w:val="footer"/>
    <w:basedOn w:val="Standaard"/>
    <w:link w:val="VoettekstChar"/>
    <w:uiPriority w:val="99"/>
    <w:unhideWhenUsed/>
    <w:rsid w:val="00D37B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7B70"/>
  </w:style>
  <w:style w:type="paragraph" w:customStyle="1" w:styleId="Basisalinea">
    <w:name w:val="[Basisalinea]"/>
    <w:basedOn w:val="Standaard"/>
    <w:uiPriority w:val="99"/>
    <w:rsid w:val="00D37B7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ActiZaanhef">
    <w:name w:val="ActiZ aanhef"/>
    <w:basedOn w:val="Basisalinea"/>
    <w:autoRedefine/>
    <w:qFormat/>
    <w:rsid w:val="00AD3DEE"/>
    <w:pPr>
      <w:tabs>
        <w:tab w:val="left" w:pos="1417"/>
      </w:tabs>
      <w:spacing w:line="360" w:lineRule="auto"/>
    </w:pPr>
    <w:rPr>
      <w:rFonts w:ascii="Verdana" w:hAnsi="Verdana" w:cs="Arial"/>
      <w:b/>
      <w:bCs/>
      <w:noProof/>
      <w:color w:val="auto"/>
      <w:sz w:val="36"/>
      <w:szCs w:val="36"/>
      <w:lang w:val="en-US"/>
    </w:rPr>
  </w:style>
  <w:style w:type="paragraph" w:customStyle="1" w:styleId="ActiZtitel">
    <w:name w:val="ActiZ titel"/>
    <w:basedOn w:val="ActiZaanhef"/>
    <w:qFormat/>
    <w:rsid w:val="002F231A"/>
    <w:pPr>
      <w:spacing w:line="240" w:lineRule="auto"/>
    </w:pPr>
    <w:rPr>
      <w:b w:val="0"/>
      <w:bCs w:val="0"/>
      <w:sz w:val="44"/>
      <w:szCs w:val="28"/>
    </w:rPr>
  </w:style>
  <w:style w:type="paragraph" w:customStyle="1" w:styleId="ActiZopsteller">
    <w:name w:val="ActiZ opsteller"/>
    <w:basedOn w:val="ActiZaanhef"/>
    <w:rsid w:val="0049064B"/>
    <w:pPr>
      <w:spacing w:line="240" w:lineRule="auto"/>
    </w:pPr>
    <w:rPr>
      <w:i/>
      <w:sz w:val="20"/>
    </w:rPr>
  </w:style>
  <w:style w:type="paragraph" w:customStyle="1" w:styleId="ActiZInleiding">
    <w:name w:val="ActiZ Inleiding"/>
    <w:basedOn w:val="ActiZaanhef"/>
    <w:autoRedefine/>
    <w:qFormat/>
    <w:rsid w:val="002F231A"/>
    <w:rPr>
      <w:b w:val="0"/>
      <w:bCs w:val="0"/>
      <w:sz w:val="18"/>
    </w:rPr>
  </w:style>
  <w:style w:type="paragraph" w:customStyle="1" w:styleId="ActiZsubkop">
    <w:name w:val="ActiZ subkop"/>
    <w:basedOn w:val="ActiZtitel"/>
    <w:autoRedefine/>
    <w:qFormat/>
    <w:rsid w:val="00502D4B"/>
    <w:pPr>
      <w:numPr>
        <w:numId w:val="3"/>
      </w:numPr>
      <w:ind w:left="417"/>
    </w:pPr>
    <w:rPr>
      <w:bCs/>
      <w:sz w:val="32"/>
    </w:rPr>
  </w:style>
  <w:style w:type="paragraph" w:customStyle="1" w:styleId="ActiZbodytekst">
    <w:name w:val="ActiZ bodytekst"/>
    <w:basedOn w:val="ActiZaanhef"/>
    <w:qFormat/>
    <w:rsid w:val="002F231A"/>
    <w:pPr>
      <w:spacing w:line="240" w:lineRule="auto"/>
    </w:pPr>
    <w:rPr>
      <w:color w:val="000000" w:themeColor="text1"/>
      <w:sz w:val="18"/>
    </w:rPr>
  </w:style>
  <w:style w:type="paragraph" w:styleId="Lijstalinea">
    <w:name w:val="List Paragraph"/>
    <w:basedOn w:val="Standaard"/>
    <w:uiPriority w:val="34"/>
    <w:qFormat/>
    <w:rsid w:val="00502D4B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CA25DD"/>
  </w:style>
  <w:style w:type="character" w:styleId="Hyperlink">
    <w:name w:val="Hyperlink"/>
    <w:basedOn w:val="Standaardalinea-lettertype"/>
    <w:uiPriority w:val="99"/>
    <w:unhideWhenUsed/>
    <w:rsid w:val="00996A2E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D24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o.n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envn.nl/media/bnbny50e/concept-expertiseprofiel-casemanager-dementie-definitieve-versi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powerbi.com/view?r=eyJrIjoiZWRmYmQyMDgtYjgzMC00OTg2LWEwODEtZmEyMzY2ZWRmMzYzIiwidCI6IjA4ODNmYTY4LTAxN2QtNGMxNy04NDI3LTY2ZTBiMTZhMTljZSIsImMiOjl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4ABBE1-AB1A-4DA0-AD97-04214A18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Aniek Frölke - Maan</dc:creator>
  <cp:keywords/>
  <dc:description/>
  <cp:lastModifiedBy>Devie Rusch</cp:lastModifiedBy>
  <cp:revision>2</cp:revision>
  <cp:lastPrinted>2025-01-10T15:30:00Z</cp:lastPrinted>
  <dcterms:created xsi:type="dcterms:W3CDTF">2025-07-17T07:19:00Z</dcterms:created>
  <dcterms:modified xsi:type="dcterms:W3CDTF">2025-07-17T07:19:00Z</dcterms:modified>
</cp:coreProperties>
</file>