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121A4" w14:textId="77777777" w:rsidR="008C676F" w:rsidRDefault="008C676F" w:rsidP="00E26B24">
      <w:pPr>
        <w:pStyle w:val="Titel"/>
        <w:rPr>
          <w:rFonts w:ascii="Verdana" w:hAnsi="Verdana"/>
          <w:color w:val="4472C4" w:themeColor="accent5"/>
        </w:rPr>
      </w:pPr>
      <w:bookmarkStart w:id="0" w:name="_Toc178055945"/>
      <w:bookmarkStart w:id="1" w:name="_Toc178889012"/>
      <w:bookmarkStart w:id="2" w:name="_Toc181541898"/>
      <w:bookmarkStart w:id="3" w:name="_Toc182307526"/>
      <w:bookmarkStart w:id="4" w:name="_Toc182307564"/>
    </w:p>
    <w:p w14:paraId="22904E28" w14:textId="67F2BAB2" w:rsidR="00C651DC" w:rsidRPr="00CF7032" w:rsidRDefault="00742496" w:rsidP="00E26B24">
      <w:pPr>
        <w:pStyle w:val="Titel"/>
        <w:rPr>
          <w:rFonts w:ascii="Verdana" w:hAnsi="Verdana"/>
          <w:color w:val="4472C4" w:themeColor="accent5"/>
        </w:rPr>
      </w:pPr>
      <w:r w:rsidRPr="00CF7032">
        <w:rPr>
          <w:rFonts w:ascii="Verdana" w:hAnsi="Verdana"/>
          <w:color w:val="4472C4" w:themeColor="accent5"/>
        </w:rPr>
        <w:t>Handreiking</w:t>
      </w:r>
      <w:r w:rsidR="000E0D3B" w:rsidRPr="00CF7032">
        <w:rPr>
          <w:rFonts w:ascii="Verdana" w:hAnsi="Verdana"/>
          <w:color w:val="4472C4" w:themeColor="accent5"/>
        </w:rPr>
        <w:t xml:space="preserve"> O</w:t>
      </w:r>
      <w:r w:rsidR="006F5CF7" w:rsidRPr="00CF7032">
        <w:rPr>
          <w:rFonts w:ascii="Verdana" w:hAnsi="Verdana"/>
          <w:color w:val="4472C4" w:themeColor="accent5"/>
        </w:rPr>
        <w:t xml:space="preserve">ntwikkelpad </w:t>
      </w:r>
      <w:bookmarkEnd w:id="0"/>
      <w:bookmarkEnd w:id="1"/>
      <w:bookmarkEnd w:id="2"/>
      <w:bookmarkEnd w:id="3"/>
      <w:bookmarkEnd w:id="4"/>
      <w:r w:rsidR="003C645B" w:rsidRPr="00CF7032">
        <w:rPr>
          <w:rFonts w:ascii="Verdana" w:hAnsi="Verdana"/>
          <w:color w:val="4472C4" w:themeColor="accent5"/>
        </w:rPr>
        <w:t>Gehandicapten- en ouderenzorg</w:t>
      </w:r>
    </w:p>
    <w:p w14:paraId="453BE251" w14:textId="215A7DB7" w:rsidR="00C651DC" w:rsidRPr="00CF7032" w:rsidRDefault="00C651DC" w:rsidP="00C651DC">
      <w:pPr>
        <w:rPr>
          <w:i/>
          <w:iCs/>
        </w:rPr>
      </w:pPr>
      <w:r w:rsidRPr="00CF7032">
        <w:rPr>
          <w:i/>
          <w:iCs/>
        </w:rPr>
        <w:t xml:space="preserve">Versie </w:t>
      </w:r>
      <w:r w:rsidR="00CA54E3">
        <w:rPr>
          <w:i/>
          <w:iCs/>
        </w:rPr>
        <w:t>21</w:t>
      </w:r>
      <w:r w:rsidR="0047572B" w:rsidRPr="00CF7032">
        <w:rPr>
          <w:i/>
          <w:iCs/>
        </w:rPr>
        <w:t>-2-2025</w:t>
      </w:r>
    </w:p>
    <w:p w14:paraId="19CE8064" w14:textId="5FC7EF40" w:rsidR="00394D4B" w:rsidRPr="00CF7032" w:rsidRDefault="00394D4B" w:rsidP="00D87BBB">
      <w:pPr>
        <w:rPr>
          <w:rStyle w:val="Kop2Char"/>
          <w:rFonts w:ascii="Verdana" w:hAnsi="Verdana"/>
          <w:sz w:val="24"/>
          <w:szCs w:val="24"/>
        </w:rPr>
      </w:pPr>
    </w:p>
    <w:sdt>
      <w:sdtPr>
        <w:rPr>
          <w:rFonts w:ascii="Verdana" w:eastAsiaTheme="minorHAnsi" w:hAnsi="Verdana" w:cstheme="minorBidi"/>
          <w:color w:val="auto"/>
          <w:sz w:val="18"/>
          <w:szCs w:val="22"/>
          <w:lang w:eastAsia="en-US"/>
        </w:rPr>
        <w:id w:val="-786125607"/>
        <w:docPartObj>
          <w:docPartGallery w:val="Table of Contents"/>
          <w:docPartUnique/>
        </w:docPartObj>
      </w:sdtPr>
      <w:sdtEndPr>
        <w:rPr>
          <w:b/>
          <w:bCs/>
        </w:rPr>
      </w:sdtEndPr>
      <w:sdtContent>
        <w:p w14:paraId="6EAADD8F" w14:textId="77777777" w:rsidR="002D62D3" w:rsidRPr="00CF7032" w:rsidRDefault="002C55E7" w:rsidP="005355B6">
          <w:pPr>
            <w:pStyle w:val="Kopvaninhoudsopgave"/>
            <w:rPr>
              <w:rFonts w:ascii="Verdana" w:hAnsi="Verdana"/>
              <w:noProof/>
            </w:rPr>
          </w:pPr>
          <w:r w:rsidRPr="00CF7032">
            <w:rPr>
              <w:rFonts w:ascii="Verdana" w:hAnsi="Verdana"/>
            </w:rPr>
            <w:t>Inhoud</w:t>
          </w:r>
          <w:r w:rsidRPr="00CF7032">
            <w:rPr>
              <w:rFonts w:ascii="Verdana" w:hAnsi="Verdana"/>
            </w:rPr>
            <w:fldChar w:fldCharType="begin"/>
          </w:r>
          <w:r w:rsidRPr="00CF7032">
            <w:rPr>
              <w:rFonts w:ascii="Verdana" w:hAnsi="Verdana"/>
            </w:rPr>
            <w:instrText xml:space="preserve"> TOC \o "1-3" \h \z \u </w:instrText>
          </w:r>
          <w:r w:rsidRPr="00CF7032">
            <w:rPr>
              <w:rFonts w:ascii="Verdana" w:hAnsi="Verdana"/>
            </w:rPr>
            <w:fldChar w:fldCharType="separate"/>
          </w:r>
        </w:p>
        <w:p w14:paraId="53DC6FCA" w14:textId="166BDF02" w:rsidR="002D62D3" w:rsidRPr="00CF7032" w:rsidRDefault="00F55FCA">
          <w:pPr>
            <w:pStyle w:val="Inhopg1"/>
            <w:rPr>
              <w:rFonts w:eastAsiaTheme="minorEastAsia"/>
              <w:noProof/>
              <w:kern w:val="2"/>
              <w:sz w:val="24"/>
              <w:szCs w:val="24"/>
              <w:lang w:eastAsia="nl-NL"/>
              <w14:ligatures w14:val="standardContextual"/>
            </w:rPr>
          </w:pPr>
          <w:hyperlink w:anchor="_Toc190251900" w:history="1">
            <w:r w:rsidR="002D62D3" w:rsidRPr="00CF7032">
              <w:rPr>
                <w:rStyle w:val="Hyperlink"/>
                <w:noProof/>
              </w:rPr>
              <w:t>Inleiding</w:t>
            </w:r>
            <w:r w:rsidR="002D62D3" w:rsidRPr="00CF7032">
              <w:rPr>
                <w:noProof/>
                <w:webHidden/>
              </w:rPr>
              <w:tab/>
            </w:r>
            <w:r w:rsidR="002D62D3" w:rsidRPr="00CF7032">
              <w:rPr>
                <w:noProof/>
                <w:webHidden/>
              </w:rPr>
              <w:fldChar w:fldCharType="begin"/>
            </w:r>
            <w:r w:rsidR="002D62D3" w:rsidRPr="00CF7032">
              <w:rPr>
                <w:noProof/>
                <w:webHidden/>
              </w:rPr>
              <w:instrText xml:space="preserve"> PAGEREF _Toc190251900 \h </w:instrText>
            </w:r>
            <w:r w:rsidR="002D62D3" w:rsidRPr="00CF7032">
              <w:rPr>
                <w:noProof/>
                <w:webHidden/>
              </w:rPr>
            </w:r>
            <w:r w:rsidR="002D62D3" w:rsidRPr="00CF7032">
              <w:rPr>
                <w:noProof/>
                <w:webHidden/>
              </w:rPr>
              <w:fldChar w:fldCharType="separate"/>
            </w:r>
            <w:r w:rsidR="002D62D3" w:rsidRPr="00CF7032">
              <w:rPr>
                <w:noProof/>
                <w:webHidden/>
              </w:rPr>
              <w:t>1</w:t>
            </w:r>
            <w:r w:rsidR="002D62D3" w:rsidRPr="00CF7032">
              <w:rPr>
                <w:noProof/>
                <w:webHidden/>
              </w:rPr>
              <w:fldChar w:fldCharType="end"/>
            </w:r>
          </w:hyperlink>
        </w:p>
        <w:p w14:paraId="4AB98328" w14:textId="4489DC40" w:rsidR="002D62D3" w:rsidRPr="00CF7032" w:rsidRDefault="00F55FCA">
          <w:pPr>
            <w:pStyle w:val="Inhopg1"/>
            <w:rPr>
              <w:rFonts w:eastAsiaTheme="minorEastAsia"/>
              <w:noProof/>
              <w:kern w:val="2"/>
              <w:sz w:val="24"/>
              <w:szCs w:val="24"/>
              <w:lang w:eastAsia="nl-NL"/>
              <w14:ligatures w14:val="standardContextual"/>
            </w:rPr>
          </w:pPr>
          <w:hyperlink w:anchor="_Toc190251901" w:history="1">
            <w:r w:rsidR="002D62D3" w:rsidRPr="00CF7032">
              <w:rPr>
                <w:rStyle w:val="Hyperlink"/>
                <w:noProof/>
              </w:rPr>
              <w:t>Hoofdstuk 1: Algemene toelichting sectorale Ontwikkelpaden</w:t>
            </w:r>
            <w:r w:rsidR="002D62D3" w:rsidRPr="00CF7032">
              <w:rPr>
                <w:noProof/>
                <w:webHidden/>
              </w:rPr>
              <w:tab/>
            </w:r>
            <w:r w:rsidR="002D62D3" w:rsidRPr="00CF7032">
              <w:rPr>
                <w:noProof/>
                <w:webHidden/>
              </w:rPr>
              <w:fldChar w:fldCharType="begin"/>
            </w:r>
            <w:r w:rsidR="002D62D3" w:rsidRPr="00CF7032">
              <w:rPr>
                <w:noProof/>
                <w:webHidden/>
              </w:rPr>
              <w:instrText xml:space="preserve"> PAGEREF _Toc190251901 \h </w:instrText>
            </w:r>
            <w:r w:rsidR="002D62D3" w:rsidRPr="00CF7032">
              <w:rPr>
                <w:noProof/>
                <w:webHidden/>
              </w:rPr>
            </w:r>
            <w:r w:rsidR="002D62D3" w:rsidRPr="00CF7032">
              <w:rPr>
                <w:noProof/>
                <w:webHidden/>
              </w:rPr>
              <w:fldChar w:fldCharType="separate"/>
            </w:r>
            <w:r w:rsidR="002D62D3" w:rsidRPr="00CF7032">
              <w:rPr>
                <w:noProof/>
                <w:webHidden/>
              </w:rPr>
              <w:t>2</w:t>
            </w:r>
            <w:r w:rsidR="002D62D3" w:rsidRPr="00CF7032">
              <w:rPr>
                <w:noProof/>
                <w:webHidden/>
              </w:rPr>
              <w:fldChar w:fldCharType="end"/>
            </w:r>
          </w:hyperlink>
        </w:p>
        <w:p w14:paraId="49E96927" w14:textId="2C2D87A0" w:rsidR="002D62D3" w:rsidRPr="00CF7032" w:rsidRDefault="00F55FCA">
          <w:pPr>
            <w:pStyle w:val="Inhopg3"/>
            <w:rPr>
              <w:rFonts w:eastAsiaTheme="minorEastAsia"/>
              <w:noProof/>
              <w:kern w:val="2"/>
              <w:sz w:val="24"/>
              <w:szCs w:val="24"/>
              <w:lang w:eastAsia="nl-NL"/>
              <w14:ligatures w14:val="standardContextual"/>
            </w:rPr>
          </w:pPr>
          <w:hyperlink w:anchor="_Toc190251902" w:history="1">
            <w:r w:rsidR="002D62D3" w:rsidRPr="00CF7032">
              <w:rPr>
                <w:rStyle w:val="Hyperlink"/>
                <w:noProof/>
              </w:rPr>
              <w:t>1.1 Wat zijn sectorale Ontwikkelpaden?</w:t>
            </w:r>
            <w:r w:rsidR="002D62D3" w:rsidRPr="00CF7032">
              <w:rPr>
                <w:noProof/>
                <w:webHidden/>
              </w:rPr>
              <w:tab/>
            </w:r>
            <w:r w:rsidR="002D62D3" w:rsidRPr="00CF7032">
              <w:rPr>
                <w:noProof/>
                <w:webHidden/>
              </w:rPr>
              <w:fldChar w:fldCharType="begin"/>
            </w:r>
            <w:r w:rsidR="002D62D3" w:rsidRPr="00CF7032">
              <w:rPr>
                <w:noProof/>
                <w:webHidden/>
              </w:rPr>
              <w:instrText xml:space="preserve"> PAGEREF _Toc190251902 \h </w:instrText>
            </w:r>
            <w:r w:rsidR="002D62D3" w:rsidRPr="00CF7032">
              <w:rPr>
                <w:noProof/>
                <w:webHidden/>
              </w:rPr>
            </w:r>
            <w:r w:rsidR="002D62D3" w:rsidRPr="00CF7032">
              <w:rPr>
                <w:noProof/>
                <w:webHidden/>
              </w:rPr>
              <w:fldChar w:fldCharType="separate"/>
            </w:r>
            <w:r w:rsidR="002D62D3" w:rsidRPr="00CF7032">
              <w:rPr>
                <w:noProof/>
                <w:webHidden/>
              </w:rPr>
              <w:t>2</w:t>
            </w:r>
            <w:r w:rsidR="002D62D3" w:rsidRPr="00CF7032">
              <w:rPr>
                <w:noProof/>
                <w:webHidden/>
              </w:rPr>
              <w:fldChar w:fldCharType="end"/>
            </w:r>
          </w:hyperlink>
        </w:p>
        <w:p w14:paraId="1A73CBEC" w14:textId="38F49E33" w:rsidR="002D62D3" w:rsidRPr="00CF7032" w:rsidRDefault="00F55FCA">
          <w:pPr>
            <w:pStyle w:val="Inhopg3"/>
            <w:rPr>
              <w:rFonts w:eastAsiaTheme="minorEastAsia"/>
              <w:noProof/>
              <w:kern w:val="2"/>
              <w:sz w:val="24"/>
              <w:szCs w:val="24"/>
              <w:lang w:eastAsia="nl-NL"/>
              <w14:ligatures w14:val="standardContextual"/>
            </w:rPr>
          </w:pPr>
          <w:hyperlink w:anchor="_Toc190251903" w:history="1">
            <w:r w:rsidR="002D62D3" w:rsidRPr="00CF7032">
              <w:rPr>
                <w:rStyle w:val="Hyperlink"/>
                <w:noProof/>
              </w:rPr>
              <w:t>1.2 Totstandkoming Ontwikkelpaden</w:t>
            </w:r>
            <w:r w:rsidR="002D62D3" w:rsidRPr="00CF7032">
              <w:rPr>
                <w:noProof/>
                <w:webHidden/>
              </w:rPr>
              <w:tab/>
            </w:r>
            <w:r w:rsidR="002D62D3" w:rsidRPr="00CF7032">
              <w:rPr>
                <w:noProof/>
                <w:webHidden/>
              </w:rPr>
              <w:fldChar w:fldCharType="begin"/>
            </w:r>
            <w:r w:rsidR="002D62D3" w:rsidRPr="00CF7032">
              <w:rPr>
                <w:noProof/>
                <w:webHidden/>
              </w:rPr>
              <w:instrText xml:space="preserve"> PAGEREF _Toc190251903 \h </w:instrText>
            </w:r>
            <w:r w:rsidR="002D62D3" w:rsidRPr="00CF7032">
              <w:rPr>
                <w:noProof/>
                <w:webHidden/>
              </w:rPr>
            </w:r>
            <w:r w:rsidR="002D62D3" w:rsidRPr="00CF7032">
              <w:rPr>
                <w:noProof/>
                <w:webHidden/>
              </w:rPr>
              <w:fldChar w:fldCharType="separate"/>
            </w:r>
            <w:r w:rsidR="002D62D3" w:rsidRPr="00CF7032">
              <w:rPr>
                <w:noProof/>
                <w:webHidden/>
              </w:rPr>
              <w:t>3</w:t>
            </w:r>
            <w:r w:rsidR="002D62D3" w:rsidRPr="00CF7032">
              <w:rPr>
                <w:noProof/>
                <w:webHidden/>
              </w:rPr>
              <w:fldChar w:fldCharType="end"/>
            </w:r>
          </w:hyperlink>
        </w:p>
        <w:p w14:paraId="6762CC89" w14:textId="19506396" w:rsidR="002D62D3" w:rsidRPr="00CF7032" w:rsidRDefault="00F55FCA">
          <w:pPr>
            <w:pStyle w:val="Inhopg3"/>
            <w:rPr>
              <w:rFonts w:eastAsiaTheme="minorEastAsia"/>
              <w:noProof/>
              <w:kern w:val="2"/>
              <w:sz w:val="24"/>
              <w:szCs w:val="24"/>
              <w:lang w:eastAsia="nl-NL"/>
              <w14:ligatures w14:val="standardContextual"/>
            </w:rPr>
          </w:pPr>
          <w:hyperlink w:anchor="_Toc190251904" w:history="1">
            <w:r w:rsidR="002D62D3" w:rsidRPr="00CF7032">
              <w:rPr>
                <w:rStyle w:val="Hyperlink"/>
                <w:noProof/>
              </w:rPr>
              <w:t>1.3 Scholingssubsidie</w:t>
            </w:r>
            <w:r w:rsidR="002D62D3" w:rsidRPr="00CF7032">
              <w:rPr>
                <w:noProof/>
                <w:webHidden/>
              </w:rPr>
              <w:tab/>
            </w:r>
            <w:r w:rsidR="002D62D3" w:rsidRPr="00CF7032">
              <w:rPr>
                <w:noProof/>
                <w:webHidden/>
              </w:rPr>
              <w:fldChar w:fldCharType="begin"/>
            </w:r>
            <w:r w:rsidR="002D62D3" w:rsidRPr="00CF7032">
              <w:rPr>
                <w:noProof/>
                <w:webHidden/>
              </w:rPr>
              <w:instrText xml:space="preserve"> PAGEREF _Toc190251904 \h </w:instrText>
            </w:r>
            <w:r w:rsidR="002D62D3" w:rsidRPr="00CF7032">
              <w:rPr>
                <w:noProof/>
                <w:webHidden/>
              </w:rPr>
            </w:r>
            <w:r w:rsidR="002D62D3" w:rsidRPr="00CF7032">
              <w:rPr>
                <w:noProof/>
                <w:webHidden/>
              </w:rPr>
              <w:fldChar w:fldCharType="separate"/>
            </w:r>
            <w:r w:rsidR="002D62D3" w:rsidRPr="00CF7032">
              <w:rPr>
                <w:noProof/>
                <w:webHidden/>
              </w:rPr>
              <w:t>4</w:t>
            </w:r>
            <w:r w:rsidR="002D62D3" w:rsidRPr="00CF7032">
              <w:rPr>
                <w:noProof/>
                <w:webHidden/>
              </w:rPr>
              <w:fldChar w:fldCharType="end"/>
            </w:r>
          </w:hyperlink>
        </w:p>
        <w:p w14:paraId="544D9FA0" w14:textId="78480517" w:rsidR="002D62D3" w:rsidRPr="00CF7032" w:rsidRDefault="00F55FCA">
          <w:pPr>
            <w:pStyle w:val="Inhopg3"/>
            <w:rPr>
              <w:rFonts w:eastAsiaTheme="minorEastAsia"/>
              <w:noProof/>
              <w:kern w:val="2"/>
              <w:sz w:val="24"/>
              <w:szCs w:val="24"/>
              <w:lang w:eastAsia="nl-NL"/>
              <w14:ligatures w14:val="standardContextual"/>
            </w:rPr>
          </w:pPr>
          <w:hyperlink w:anchor="_Toc190251905" w:history="1">
            <w:r w:rsidR="002D62D3" w:rsidRPr="00CF7032">
              <w:rPr>
                <w:rStyle w:val="Hyperlink"/>
                <w:noProof/>
              </w:rPr>
              <w:t>1.4 Handvatten voor maatwerk</w:t>
            </w:r>
            <w:r w:rsidR="002D62D3" w:rsidRPr="00CF7032">
              <w:rPr>
                <w:noProof/>
                <w:webHidden/>
              </w:rPr>
              <w:tab/>
            </w:r>
            <w:r w:rsidR="002D62D3" w:rsidRPr="00CF7032">
              <w:rPr>
                <w:noProof/>
                <w:webHidden/>
              </w:rPr>
              <w:fldChar w:fldCharType="begin"/>
            </w:r>
            <w:r w:rsidR="002D62D3" w:rsidRPr="00CF7032">
              <w:rPr>
                <w:noProof/>
                <w:webHidden/>
              </w:rPr>
              <w:instrText xml:space="preserve"> PAGEREF _Toc190251905 \h </w:instrText>
            </w:r>
            <w:r w:rsidR="002D62D3" w:rsidRPr="00CF7032">
              <w:rPr>
                <w:noProof/>
                <w:webHidden/>
              </w:rPr>
            </w:r>
            <w:r w:rsidR="002D62D3" w:rsidRPr="00CF7032">
              <w:rPr>
                <w:noProof/>
                <w:webHidden/>
              </w:rPr>
              <w:fldChar w:fldCharType="separate"/>
            </w:r>
            <w:r w:rsidR="002D62D3" w:rsidRPr="00CF7032">
              <w:rPr>
                <w:noProof/>
                <w:webHidden/>
              </w:rPr>
              <w:t>4</w:t>
            </w:r>
            <w:r w:rsidR="002D62D3" w:rsidRPr="00CF7032">
              <w:rPr>
                <w:noProof/>
                <w:webHidden/>
              </w:rPr>
              <w:fldChar w:fldCharType="end"/>
            </w:r>
          </w:hyperlink>
        </w:p>
        <w:p w14:paraId="40F1A0A1" w14:textId="5C208D77" w:rsidR="002D62D3" w:rsidRPr="00CF7032" w:rsidRDefault="00F55FCA">
          <w:pPr>
            <w:pStyle w:val="Inhopg1"/>
            <w:rPr>
              <w:rFonts w:eastAsiaTheme="minorEastAsia"/>
              <w:noProof/>
              <w:kern w:val="2"/>
              <w:sz w:val="24"/>
              <w:szCs w:val="24"/>
              <w:lang w:eastAsia="nl-NL"/>
              <w14:ligatures w14:val="standardContextual"/>
            </w:rPr>
          </w:pPr>
          <w:hyperlink w:anchor="_Toc190251906" w:history="1">
            <w:r w:rsidR="002D62D3" w:rsidRPr="00CF7032">
              <w:rPr>
                <w:rStyle w:val="Hyperlink"/>
                <w:noProof/>
              </w:rPr>
              <w:t>Hoofdstuk 2: Aan de slag met het Ontwikkelpad</w:t>
            </w:r>
            <w:r w:rsidR="002D62D3" w:rsidRPr="00CF7032">
              <w:rPr>
                <w:noProof/>
                <w:webHidden/>
              </w:rPr>
              <w:tab/>
            </w:r>
            <w:r w:rsidR="002D62D3" w:rsidRPr="00CF7032">
              <w:rPr>
                <w:noProof/>
                <w:webHidden/>
              </w:rPr>
              <w:fldChar w:fldCharType="begin"/>
            </w:r>
            <w:r w:rsidR="002D62D3" w:rsidRPr="00CF7032">
              <w:rPr>
                <w:noProof/>
                <w:webHidden/>
              </w:rPr>
              <w:instrText xml:space="preserve"> PAGEREF _Toc190251906 \h </w:instrText>
            </w:r>
            <w:r w:rsidR="002D62D3" w:rsidRPr="00CF7032">
              <w:rPr>
                <w:noProof/>
                <w:webHidden/>
              </w:rPr>
            </w:r>
            <w:r w:rsidR="002D62D3" w:rsidRPr="00CF7032">
              <w:rPr>
                <w:noProof/>
                <w:webHidden/>
              </w:rPr>
              <w:fldChar w:fldCharType="separate"/>
            </w:r>
            <w:r w:rsidR="002D62D3" w:rsidRPr="00CF7032">
              <w:rPr>
                <w:noProof/>
                <w:webHidden/>
              </w:rPr>
              <w:t>4</w:t>
            </w:r>
            <w:r w:rsidR="002D62D3" w:rsidRPr="00CF7032">
              <w:rPr>
                <w:noProof/>
                <w:webHidden/>
              </w:rPr>
              <w:fldChar w:fldCharType="end"/>
            </w:r>
          </w:hyperlink>
        </w:p>
        <w:p w14:paraId="10AC22B9" w14:textId="0ED2C3AF" w:rsidR="002D62D3" w:rsidRPr="00CF7032" w:rsidRDefault="00F55FCA">
          <w:pPr>
            <w:pStyle w:val="Inhopg3"/>
            <w:rPr>
              <w:rFonts w:eastAsiaTheme="minorEastAsia"/>
              <w:noProof/>
              <w:kern w:val="2"/>
              <w:sz w:val="24"/>
              <w:szCs w:val="24"/>
              <w:lang w:eastAsia="nl-NL"/>
              <w14:ligatures w14:val="standardContextual"/>
            </w:rPr>
          </w:pPr>
          <w:hyperlink w:anchor="_Toc190251907" w:history="1">
            <w:r w:rsidR="002D62D3" w:rsidRPr="00CF7032">
              <w:rPr>
                <w:rStyle w:val="Hyperlink"/>
                <w:noProof/>
              </w:rPr>
              <w:t>2.1 Ondersteuning werkgevers door arbeidsmarktprofessionals</w:t>
            </w:r>
            <w:r w:rsidR="002D62D3" w:rsidRPr="00CF7032">
              <w:rPr>
                <w:noProof/>
                <w:webHidden/>
              </w:rPr>
              <w:tab/>
            </w:r>
            <w:r w:rsidR="002D62D3" w:rsidRPr="00CF7032">
              <w:rPr>
                <w:noProof/>
                <w:webHidden/>
              </w:rPr>
              <w:fldChar w:fldCharType="begin"/>
            </w:r>
            <w:r w:rsidR="002D62D3" w:rsidRPr="00CF7032">
              <w:rPr>
                <w:noProof/>
                <w:webHidden/>
              </w:rPr>
              <w:instrText xml:space="preserve"> PAGEREF _Toc190251907 \h </w:instrText>
            </w:r>
            <w:r w:rsidR="002D62D3" w:rsidRPr="00CF7032">
              <w:rPr>
                <w:noProof/>
                <w:webHidden/>
              </w:rPr>
            </w:r>
            <w:r w:rsidR="002D62D3" w:rsidRPr="00CF7032">
              <w:rPr>
                <w:noProof/>
                <w:webHidden/>
              </w:rPr>
              <w:fldChar w:fldCharType="separate"/>
            </w:r>
            <w:r w:rsidR="002D62D3" w:rsidRPr="00CF7032">
              <w:rPr>
                <w:noProof/>
                <w:webHidden/>
              </w:rPr>
              <w:t>4</w:t>
            </w:r>
            <w:r w:rsidR="002D62D3" w:rsidRPr="00CF7032">
              <w:rPr>
                <w:noProof/>
                <w:webHidden/>
              </w:rPr>
              <w:fldChar w:fldCharType="end"/>
            </w:r>
          </w:hyperlink>
        </w:p>
        <w:p w14:paraId="36BCCBB4" w14:textId="37128867" w:rsidR="002D62D3" w:rsidRPr="00CF7032" w:rsidRDefault="00F55FCA">
          <w:pPr>
            <w:pStyle w:val="Inhopg3"/>
            <w:rPr>
              <w:rFonts w:eastAsiaTheme="minorEastAsia"/>
              <w:noProof/>
              <w:kern w:val="2"/>
              <w:sz w:val="24"/>
              <w:szCs w:val="24"/>
              <w:lang w:eastAsia="nl-NL"/>
              <w14:ligatures w14:val="standardContextual"/>
            </w:rPr>
          </w:pPr>
          <w:hyperlink w:anchor="_Toc190251908" w:history="1">
            <w:r w:rsidR="002D62D3" w:rsidRPr="00CF7032">
              <w:rPr>
                <w:rStyle w:val="Hyperlink"/>
                <w:noProof/>
              </w:rPr>
              <w:t>2.2 Stappenplan voor individuele ontwikkelroutes</w:t>
            </w:r>
            <w:r w:rsidR="002D62D3" w:rsidRPr="00CF7032">
              <w:rPr>
                <w:noProof/>
                <w:webHidden/>
              </w:rPr>
              <w:tab/>
            </w:r>
            <w:r w:rsidR="002D62D3" w:rsidRPr="00CF7032">
              <w:rPr>
                <w:noProof/>
                <w:webHidden/>
              </w:rPr>
              <w:fldChar w:fldCharType="begin"/>
            </w:r>
            <w:r w:rsidR="002D62D3" w:rsidRPr="00CF7032">
              <w:rPr>
                <w:noProof/>
                <w:webHidden/>
              </w:rPr>
              <w:instrText xml:space="preserve"> PAGEREF _Toc190251908 \h </w:instrText>
            </w:r>
            <w:r w:rsidR="002D62D3" w:rsidRPr="00CF7032">
              <w:rPr>
                <w:noProof/>
                <w:webHidden/>
              </w:rPr>
            </w:r>
            <w:r w:rsidR="002D62D3" w:rsidRPr="00CF7032">
              <w:rPr>
                <w:noProof/>
                <w:webHidden/>
              </w:rPr>
              <w:fldChar w:fldCharType="separate"/>
            </w:r>
            <w:r w:rsidR="002D62D3" w:rsidRPr="00CF7032">
              <w:rPr>
                <w:noProof/>
                <w:webHidden/>
              </w:rPr>
              <w:t>5</w:t>
            </w:r>
            <w:r w:rsidR="002D62D3" w:rsidRPr="00CF7032">
              <w:rPr>
                <w:noProof/>
                <w:webHidden/>
              </w:rPr>
              <w:fldChar w:fldCharType="end"/>
            </w:r>
          </w:hyperlink>
        </w:p>
        <w:p w14:paraId="4EDEAEE0" w14:textId="3C509EA6" w:rsidR="00394D4B" w:rsidRPr="00CF7032" w:rsidRDefault="002C55E7" w:rsidP="00674E80">
          <w:pPr>
            <w:rPr>
              <w:rStyle w:val="Kop2Char"/>
              <w:rFonts w:ascii="Verdana" w:eastAsiaTheme="minorHAnsi" w:hAnsi="Verdana" w:cstheme="minorBidi"/>
              <w:color w:val="auto"/>
              <w:sz w:val="18"/>
              <w:szCs w:val="22"/>
            </w:rPr>
          </w:pPr>
          <w:r w:rsidRPr="00CF7032">
            <w:rPr>
              <w:b/>
              <w:bCs/>
            </w:rPr>
            <w:fldChar w:fldCharType="end"/>
          </w:r>
        </w:p>
      </w:sdtContent>
    </w:sdt>
    <w:p w14:paraId="58F17D46" w14:textId="6884EF56" w:rsidR="002C55E7" w:rsidRPr="00CF7032" w:rsidRDefault="00E91176" w:rsidP="00E94FD7">
      <w:pPr>
        <w:pStyle w:val="Kop1"/>
        <w:rPr>
          <w:rStyle w:val="Kop2Char"/>
          <w:rFonts w:ascii="Verdana" w:hAnsi="Verdana"/>
        </w:rPr>
      </w:pPr>
      <w:bookmarkStart w:id="5" w:name="_Toc178889013"/>
      <w:bookmarkStart w:id="6" w:name="_Toc181541899"/>
      <w:bookmarkStart w:id="7" w:name="_Toc190251900"/>
      <w:r w:rsidRPr="00CF7032">
        <w:rPr>
          <w:rStyle w:val="Kop2Char"/>
          <w:rFonts w:ascii="Verdana" w:hAnsi="Verdana"/>
        </w:rPr>
        <w:t>Inleiding</w:t>
      </w:r>
      <w:bookmarkEnd w:id="5"/>
      <w:bookmarkEnd w:id="6"/>
      <w:bookmarkEnd w:id="7"/>
    </w:p>
    <w:p w14:paraId="53D15EC0" w14:textId="582C301D" w:rsidR="00F211CC" w:rsidRPr="00CF7032" w:rsidRDefault="00F211CC" w:rsidP="00F211CC">
      <w:bookmarkStart w:id="8" w:name="_Hlk149027592"/>
      <w:r w:rsidRPr="00CF7032">
        <w:t xml:space="preserve">De ministeries van SZW en OCW werken in co-creatie met branches aan het maken en implementeren van </w:t>
      </w:r>
      <w:hyperlink r:id="rId11" w:history="1">
        <w:r w:rsidRPr="00A23EC8">
          <w:rPr>
            <w:rStyle w:val="Hyperlink"/>
          </w:rPr>
          <w:t>sectorale Ontwikkelpaden</w:t>
        </w:r>
      </w:hyperlink>
      <w:r w:rsidRPr="00CF7032">
        <w:t xml:space="preserve">. Een Ontwikkelpad laat zien hoe een (nieuwe) werknemer zich stapsgewijs via verschillende functies of specialisaties kan ontwikkelen. Het hoeft geen uitputtend overzicht te zijn van alle mogelijke functies, specialisaties en opleidingen. Het gaat om door de sector aanbevolen routes. Zo willen we het gemakkelijker maken voor mensen om in of door te stromen in een sector of over te stappen van de ene naar de andere sector. En leveren we een bijdrage aan verschillende maatschappelijke doelen: het aan het werk helpen van werkzoekenden, het vergroten van de werkzekerheid van werkenden, het aanpakken van personeelstekorten, het verhogen van de arbeidsproductiviteit, een leven lang ontwikkelen. </w:t>
      </w:r>
    </w:p>
    <w:p w14:paraId="222CC36B" w14:textId="0CFC473E" w:rsidR="00F211CC" w:rsidRPr="00CF7032" w:rsidRDefault="00F211CC" w:rsidP="00F211CC">
      <w:pPr>
        <w:spacing w:line="240" w:lineRule="auto"/>
      </w:pPr>
      <w:r w:rsidRPr="00CF7032">
        <w:t xml:space="preserve">Aan de ontwikkelpaden is een scholingsregeling (SLIM) gekoppeld voor de periode 2025 tot en met 2027. De SLIM-regeling bevat de spelregels: het inhoudelijk kader en het proces van vaststellen, erkennen, publiceren en beheren van Ontwikkelpaden. Een toelichting op deze spelregels is hierna te </w:t>
      </w:r>
      <w:r w:rsidR="0045757F" w:rsidRPr="00CF7032">
        <w:t>lezen (</w:t>
      </w:r>
      <w:r w:rsidR="002077AD" w:rsidRPr="00CF7032">
        <w:t>1.3).</w:t>
      </w:r>
    </w:p>
    <w:p w14:paraId="4288DDB5" w14:textId="2303D80E" w:rsidR="00A61B13" w:rsidRPr="00CF7032" w:rsidRDefault="00F211CC" w:rsidP="00E91176">
      <w:pPr>
        <w:rPr>
          <w:szCs w:val="18"/>
        </w:rPr>
      </w:pPr>
      <w:r w:rsidRPr="00CF7032">
        <w:rPr>
          <w:szCs w:val="18"/>
        </w:rPr>
        <w:t xml:space="preserve">In deze handreiking geven de </w:t>
      </w:r>
      <w:r w:rsidR="00AF109E" w:rsidRPr="00CF7032">
        <w:rPr>
          <w:szCs w:val="18"/>
        </w:rPr>
        <w:t xml:space="preserve">branches </w:t>
      </w:r>
      <w:r w:rsidRPr="00CF7032">
        <w:rPr>
          <w:szCs w:val="18"/>
        </w:rPr>
        <w:t>ouderenzorg en gehandicaptenzorg uitleg over het werken met de Ontwikkelpaden en hoe te komen tot een individuele ontwikkelroute voor een werknemer of werkzoekende.</w:t>
      </w:r>
    </w:p>
    <w:p w14:paraId="19606B5F" w14:textId="6D48247C" w:rsidR="00E91176" w:rsidRPr="00CF7032" w:rsidRDefault="00A61B13" w:rsidP="00E91176">
      <w:pPr>
        <w:rPr>
          <w:color w:val="FF0000"/>
          <w:sz w:val="20"/>
          <w:szCs w:val="20"/>
        </w:rPr>
      </w:pPr>
      <w:r w:rsidRPr="00CF7032">
        <w:rPr>
          <w:color w:val="FF0000"/>
          <w:sz w:val="20"/>
          <w:szCs w:val="20"/>
        </w:rPr>
        <w:br w:type="page"/>
      </w:r>
    </w:p>
    <w:p w14:paraId="73261C21" w14:textId="0F7B10E8" w:rsidR="002B689E" w:rsidRPr="00CF7032" w:rsidRDefault="002B689E" w:rsidP="00E94FD7">
      <w:pPr>
        <w:pStyle w:val="Kop1"/>
        <w:rPr>
          <w:rStyle w:val="Kop2Char"/>
          <w:rFonts w:ascii="Verdana" w:hAnsi="Verdana"/>
        </w:rPr>
      </w:pPr>
      <w:bookmarkStart w:id="9" w:name="_Toc190251901"/>
      <w:r w:rsidRPr="00CF7032">
        <w:rPr>
          <w:rStyle w:val="Kop2Char"/>
          <w:rFonts w:ascii="Verdana" w:hAnsi="Verdana"/>
        </w:rPr>
        <w:lastRenderedPageBreak/>
        <w:t xml:space="preserve">Hoofdstuk 1: Algemene toelichting </w:t>
      </w:r>
      <w:r w:rsidR="00416741" w:rsidRPr="00CF7032">
        <w:rPr>
          <w:rStyle w:val="Kop2Char"/>
          <w:rFonts w:ascii="Verdana" w:hAnsi="Verdana"/>
        </w:rPr>
        <w:t xml:space="preserve">sectorale </w:t>
      </w:r>
      <w:r w:rsidRPr="00CF7032">
        <w:rPr>
          <w:rStyle w:val="Kop2Char"/>
          <w:rFonts w:ascii="Verdana" w:hAnsi="Verdana"/>
        </w:rPr>
        <w:t>Ontwikkelpaden</w:t>
      </w:r>
      <w:bookmarkEnd w:id="9"/>
    </w:p>
    <w:p w14:paraId="6CD2C755" w14:textId="5D3F1694" w:rsidR="002B689E" w:rsidRPr="00CF7032" w:rsidRDefault="00D97EAA" w:rsidP="002B689E">
      <w:pPr>
        <w:pStyle w:val="Kop3"/>
        <w:rPr>
          <w:rStyle w:val="Kop2Char"/>
          <w:rFonts w:ascii="Verdana" w:hAnsi="Verdana"/>
          <w:color w:val="1F4D78" w:themeColor="accent1" w:themeShade="7F"/>
          <w:sz w:val="24"/>
          <w:szCs w:val="24"/>
        </w:rPr>
      </w:pPr>
      <w:bookmarkStart w:id="10" w:name="_Toc190251902"/>
      <w:r w:rsidRPr="00CF7032">
        <w:rPr>
          <w:rStyle w:val="Kop2Char"/>
          <w:rFonts w:ascii="Verdana" w:hAnsi="Verdana"/>
          <w:color w:val="1F4D78" w:themeColor="accent1" w:themeShade="7F"/>
          <w:sz w:val="24"/>
          <w:szCs w:val="24"/>
        </w:rPr>
        <w:t>1.</w:t>
      </w:r>
      <w:r w:rsidR="002B689E" w:rsidRPr="00CF7032">
        <w:rPr>
          <w:rStyle w:val="Kop2Char"/>
          <w:rFonts w:ascii="Verdana" w:hAnsi="Verdana"/>
          <w:color w:val="1F4D78" w:themeColor="accent1" w:themeShade="7F"/>
          <w:sz w:val="24"/>
          <w:szCs w:val="24"/>
        </w:rPr>
        <w:t>1 Wat zijn</w:t>
      </w:r>
      <w:r w:rsidR="00416741" w:rsidRPr="00CF7032">
        <w:rPr>
          <w:rStyle w:val="Kop2Char"/>
          <w:rFonts w:ascii="Verdana" w:hAnsi="Verdana"/>
          <w:color w:val="1F4D78" w:themeColor="accent1" w:themeShade="7F"/>
          <w:sz w:val="24"/>
          <w:szCs w:val="24"/>
        </w:rPr>
        <w:t xml:space="preserve"> sectorale</w:t>
      </w:r>
      <w:r w:rsidR="002B689E" w:rsidRPr="00CF7032">
        <w:rPr>
          <w:rStyle w:val="Kop2Char"/>
          <w:rFonts w:ascii="Verdana" w:hAnsi="Verdana"/>
          <w:color w:val="1F4D78" w:themeColor="accent1" w:themeShade="7F"/>
          <w:sz w:val="24"/>
          <w:szCs w:val="24"/>
        </w:rPr>
        <w:t xml:space="preserve"> Ontwikkelpaden?</w:t>
      </w:r>
      <w:bookmarkEnd w:id="10"/>
    </w:p>
    <w:p w14:paraId="6D35EAA2" w14:textId="22710A8E" w:rsidR="002B689E" w:rsidRPr="00CF7032" w:rsidRDefault="0008521E" w:rsidP="002B689E">
      <w:pPr>
        <w:rPr>
          <w:rFonts w:cs="Tahoma"/>
          <w:szCs w:val="18"/>
        </w:rPr>
      </w:pPr>
      <w:r w:rsidRPr="00CF7032">
        <w:rPr>
          <w:rFonts w:cs="Tahoma"/>
          <w:szCs w:val="18"/>
        </w:rPr>
        <w:t>Met behulp van</w:t>
      </w:r>
      <w:r w:rsidR="00F81BCE" w:rsidRPr="00CF7032">
        <w:rPr>
          <w:rFonts w:cs="Tahoma"/>
          <w:szCs w:val="18"/>
        </w:rPr>
        <w:t xml:space="preserve"> </w:t>
      </w:r>
      <w:r w:rsidR="002B689E" w:rsidRPr="00CF7032">
        <w:rPr>
          <w:rFonts w:cs="Tahoma"/>
          <w:szCs w:val="18"/>
        </w:rPr>
        <w:t>sectorale Ontwikkelpaden willen Rijk en sectoren het makkelijker maken voor mensen</w:t>
      </w:r>
      <w:r w:rsidR="00A35C9C" w:rsidRPr="00CF7032">
        <w:rPr>
          <w:rFonts w:cs="Tahoma"/>
          <w:szCs w:val="18"/>
        </w:rPr>
        <w:t xml:space="preserve"> </w:t>
      </w:r>
      <w:r w:rsidR="002B689E" w:rsidRPr="00CF7032">
        <w:rPr>
          <w:rFonts w:cs="Tahoma"/>
          <w:szCs w:val="18"/>
        </w:rPr>
        <w:t xml:space="preserve">om in te stromen in een sector, </w:t>
      </w:r>
      <w:r w:rsidR="00442C8B" w:rsidRPr="00CF7032">
        <w:rPr>
          <w:rFonts w:cs="Tahoma"/>
          <w:szCs w:val="18"/>
        </w:rPr>
        <w:t xml:space="preserve">om binnen een sector door te stromen of zich te specialiseren of </w:t>
      </w:r>
      <w:r w:rsidR="002B689E" w:rsidRPr="00CF7032">
        <w:rPr>
          <w:rFonts w:cs="Tahoma"/>
          <w:szCs w:val="18"/>
        </w:rPr>
        <w:t xml:space="preserve">om over te stappen </w:t>
      </w:r>
      <w:r w:rsidRPr="00CF7032">
        <w:rPr>
          <w:rFonts w:cs="Tahoma"/>
          <w:szCs w:val="18"/>
        </w:rPr>
        <w:t xml:space="preserve">van de ene naar de andere </w:t>
      </w:r>
      <w:r w:rsidR="002B689E" w:rsidRPr="00CF7032">
        <w:rPr>
          <w:rFonts w:cs="Tahoma"/>
          <w:szCs w:val="18"/>
        </w:rPr>
        <w:t>sector. Dit draagt bij aan meerdere maatschappelijke doelen: het verminderen van personeelstekorten, de re-integratie van de brede doelgroep werkzoekenden</w:t>
      </w:r>
      <w:r w:rsidR="005355B6" w:rsidRPr="00CF7032">
        <w:rPr>
          <w:rStyle w:val="Voetnootmarkering"/>
          <w:rFonts w:cs="Tahoma"/>
          <w:szCs w:val="18"/>
        </w:rPr>
        <w:footnoteReference w:id="2"/>
      </w:r>
      <w:r w:rsidR="002B689E" w:rsidRPr="00CF7032">
        <w:rPr>
          <w:rFonts w:cs="Tahoma"/>
          <w:szCs w:val="18"/>
        </w:rPr>
        <w:t xml:space="preserve"> en een leven lang ontwikkelen.</w:t>
      </w:r>
    </w:p>
    <w:p w14:paraId="7846246E" w14:textId="33254D06" w:rsidR="00F211CC" w:rsidRPr="00CF7032" w:rsidRDefault="00F211CC" w:rsidP="00F211CC">
      <w:pPr>
        <w:rPr>
          <w:rFonts w:cs="Tahoma"/>
          <w:szCs w:val="18"/>
        </w:rPr>
      </w:pPr>
      <w:r w:rsidRPr="00CF7032">
        <w:rPr>
          <w:rFonts w:cs="Tahoma"/>
          <w:szCs w:val="18"/>
        </w:rPr>
        <w:t xml:space="preserve">In het sectoraal Ontwikkelpad </w:t>
      </w:r>
      <w:r w:rsidR="003C645B" w:rsidRPr="00CF7032">
        <w:rPr>
          <w:rFonts w:cs="Tahoma"/>
          <w:szCs w:val="18"/>
        </w:rPr>
        <w:t xml:space="preserve">Gehandicapten- en </w:t>
      </w:r>
      <w:r w:rsidR="00C24284" w:rsidRPr="00CF7032">
        <w:rPr>
          <w:rFonts w:cs="Tahoma"/>
          <w:szCs w:val="18"/>
        </w:rPr>
        <w:t>ouderenzorg</w:t>
      </w:r>
      <w:r w:rsidR="00FE213F" w:rsidRPr="00CF7032">
        <w:rPr>
          <w:rFonts w:cs="Tahoma"/>
          <w:szCs w:val="18"/>
        </w:rPr>
        <w:t xml:space="preserve"> </w:t>
      </w:r>
      <w:r w:rsidRPr="00CF7032">
        <w:rPr>
          <w:rFonts w:cs="Tahoma"/>
          <w:szCs w:val="18"/>
        </w:rPr>
        <w:t>is te zien welke functies en specialisaties er in de sector zijn en hoe mensen:</w:t>
      </w:r>
    </w:p>
    <w:p w14:paraId="35F081DA" w14:textId="0D759647" w:rsidR="00F211CC" w:rsidRPr="00CF7032" w:rsidRDefault="00286188" w:rsidP="00245862">
      <w:pPr>
        <w:pStyle w:val="Lijstalinea"/>
        <w:numPr>
          <w:ilvl w:val="0"/>
          <w:numId w:val="8"/>
        </w:numPr>
        <w:rPr>
          <w:rFonts w:cs="Tahoma"/>
          <w:szCs w:val="18"/>
        </w:rPr>
      </w:pPr>
      <w:r w:rsidRPr="00CF7032">
        <w:rPr>
          <w:rFonts w:cs="Tahoma"/>
          <w:szCs w:val="18"/>
        </w:rPr>
        <w:t>Kunnen</w:t>
      </w:r>
      <w:r w:rsidR="00F211CC" w:rsidRPr="00CF7032">
        <w:rPr>
          <w:rFonts w:cs="Tahoma"/>
          <w:szCs w:val="18"/>
        </w:rPr>
        <w:t xml:space="preserve"> instromen</w:t>
      </w:r>
      <w:r w:rsidRPr="00CF7032">
        <w:rPr>
          <w:rFonts w:cs="Tahoma"/>
          <w:szCs w:val="18"/>
        </w:rPr>
        <w:t>;</w:t>
      </w:r>
    </w:p>
    <w:p w14:paraId="66B265A1" w14:textId="66492BFC" w:rsidR="00F211CC" w:rsidRPr="00CF7032" w:rsidRDefault="00286188" w:rsidP="00245862">
      <w:pPr>
        <w:pStyle w:val="Lijstalinea"/>
        <w:numPr>
          <w:ilvl w:val="0"/>
          <w:numId w:val="8"/>
        </w:numPr>
        <w:rPr>
          <w:rFonts w:cs="Tahoma"/>
          <w:szCs w:val="18"/>
        </w:rPr>
      </w:pPr>
      <w:r w:rsidRPr="00CF7032">
        <w:rPr>
          <w:rFonts w:cs="Tahoma"/>
          <w:szCs w:val="18"/>
        </w:rPr>
        <w:t>Zich</w:t>
      </w:r>
      <w:r w:rsidR="00F211CC" w:rsidRPr="00CF7032">
        <w:rPr>
          <w:rFonts w:cs="Tahoma"/>
          <w:szCs w:val="18"/>
        </w:rPr>
        <w:t xml:space="preserve"> binnen de sector stapsgewijs via verschillende functies kunnen ontwikkelen</w:t>
      </w:r>
      <w:r w:rsidRPr="00CF7032">
        <w:rPr>
          <w:rFonts w:cs="Tahoma"/>
          <w:szCs w:val="18"/>
        </w:rPr>
        <w:t>;</w:t>
      </w:r>
      <w:r w:rsidR="00F211CC" w:rsidRPr="00CF7032">
        <w:rPr>
          <w:rFonts w:cs="Tahoma"/>
          <w:szCs w:val="18"/>
        </w:rPr>
        <w:t xml:space="preserve"> </w:t>
      </w:r>
    </w:p>
    <w:p w14:paraId="64F1BEBB" w14:textId="727132C2" w:rsidR="00F211CC" w:rsidRPr="00CF7032" w:rsidRDefault="00286188" w:rsidP="00245862">
      <w:pPr>
        <w:pStyle w:val="Lijstalinea"/>
        <w:numPr>
          <w:ilvl w:val="0"/>
          <w:numId w:val="8"/>
        </w:numPr>
        <w:rPr>
          <w:rFonts w:cs="Tahoma"/>
          <w:szCs w:val="18"/>
        </w:rPr>
      </w:pPr>
      <w:r w:rsidRPr="00CF7032">
        <w:rPr>
          <w:rFonts w:cs="Tahoma"/>
          <w:szCs w:val="18"/>
        </w:rPr>
        <w:t>Eventueel</w:t>
      </w:r>
      <w:r w:rsidR="00F211CC" w:rsidRPr="00CF7032">
        <w:rPr>
          <w:rFonts w:cs="Tahoma"/>
          <w:szCs w:val="18"/>
        </w:rPr>
        <w:t xml:space="preserve"> kunnen overstappen naar een andere sector. </w:t>
      </w:r>
    </w:p>
    <w:p w14:paraId="292F05B2" w14:textId="77777777" w:rsidR="00F211CC" w:rsidRPr="00CF7032" w:rsidRDefault="00F211CC" w:rsidP="00F211CC">
      <w:pPr>
        <w:rPr>
          <w:rFonts w:cs="Tahoma"/>
          <w:szCs w:val="18"/>
        </w:rPr>
      </w:pPr>
      <w:r w:rsidRPr="00CF7032">
        <w:rPr>
          <w:rFonts w:cs="Tahoma"/>
          <w:szCs w:val="18"/>
        </w:rPr>
        <w:t xml:space="preserve">Bij elke functie/specialisatie uit het Ontwikkelpad staat een overzicht van (delen van) opleidingen die, wat betreft inhoud én niveau, passen bij de betreffende functie/specialisatie. De opleidingen zijn praktijkgericht en te combineren met werken in een betaalde baan. Zo wordt gewaarborgd dat mensen na het succesvol afronden van deze opleidingen inzetbaar zijn op de functie/specialisatie. </w:t>
      </w:r>
    </w:p>
    <w:p w14:paraId="75F115F2" w14:textId="77777777" w:rsidR="00F211CC" w:rsidRPr="00CF7032" w:rsidRDefault="00F211CC" w:rsidP="00F211CC">
      <w:pPr>
        <w:rPr>
          <w:rFonts w:cs="Tahoma"/>
          <w:szCs w:val="18"/>
        </w:rPr>
      </w:pPr>
      <w:r w:rsidRPr="00CF7032">
        <w:rPr>
          <w:rFonts w:cs="Tahoma"/>
          <w:szCs w:val="18"/>
        </w:rPr>
        <w:t xml:space="preserve">Uiteraard zal de opleiding die iemand gaat doen altijd een kwestie van maatwerk zijn. De inhoud van de opleiding is immers afhankelijk van iemands wensen, wat diegene al weet en kan en wat de mogelijkheden zijn bij de werkgever. Opleiders houden bij de inrichting van de opleiding zoveel mogelijk rekening met de achtergronden van kandidaten en zorgen in samenspraak voor passende scholing. </w:t>
      </w:r>
    </w:p>
    <w:p w14:paraId="11480ED0" w14:textId="77777777" w:rsidR="00F211CC" w:rsidRPr="00CF7032" w:rsidRDefault="00F211CC" w:rsidP="00F211CC">
      <w:pPr>
        <w:rPr>
          <w:rFonts w:cs="Tahoma"/>
          <w:szCs w:val="18"/>
        </w:rPr>
      </w:pPr>
      <w:r w:rsidRPr="00CF7032">
        <w:rPr>
          <w:rFonts w:cs="Tahoma"/>
          <w:szCs w:val="18"/>
        </w:rPr>
        <w:t>Ontwikkelpaden voldoen altijd aan de volgende eisen:</w:t>
      </w:r>
    </w:p>
    <w:p w14:paraId="146CEE73" w14:textId="77777777" w:rsidR="00F211CC" w:rsidRPr="00CF7032" w:rsidRDefault="00F211CC" w:rsidP="00245862">
      <w:pPr>
        <w:pStyle w:val="Lijstalinea"/>
        <w:numPr>
          <w:ilvl w:val="0"/>
          <w:numId w:val="9"/>
        </w:numPr>
        <w:rPr>
          <w:rFonts w:cs="Tahoma"/>
          <w:szCs w:val="18"/>
        </w:rPr>
      </w:pPr>
      <w:r w:rsidRPr="00CF7032">
        <w:rPr>
          <w:rFonts w:cs="Tahoma"/>
          <w:szCs w:val="18"/>
        </w:rPr>
        <w:t xml:space="preserve">De opleidingen uit Ontwikkelpaden dragen bij aan de gestelde doelen (instroom, doorstroom, overstappen) en daarmee aan de aanpak van krapte. Dit betekent tegelijkertijd dat bijscholing om de functie of specialisatie (beter) te kunnen blijven uitoefenen geen onderdeel kan zijn van een Ontwikkelpad. </w:t>
      </w:r>
    </w:p>
    <w:p w14:paraId="32045DB0" w14:textId="77777777" w:rsidR="00F211CC" w:rsidRPr="00CF7032" w:rsidRDefault="00F211CC" w:rsidP="00245862">
      <w:pPr>
        <w:pStyle w:val="Lijstalinea"/>
        <w:numPr>
          <w:ilvl w:val="0"/>
          <w:numId w:val="9"/>
        </w:numPr>
        <w:rPr>
          <w:rFonts w:cs="Tahoma"/>
          <w:szCs w:val="18"/>
        </w:rPr>
      </w:pPr>
      <w:r w:rsidRPr="00CF7032">
        <w:rPr>
          <w:rFonts w:cs="Tahoma"/>
          <w:szCs w:val="18"/>
        </w:rPr>
        <w:t xml:space="preserve">De opleidingen passen qua inhoud en niveau bij de functies en specialisaties die zijn opgenomen in het Ontwikkelpad. De opleidingen zijn praktijkgericht en te combineren met het werken in een betaalde baan. Zo dragen de opleidingen bij aan de inzetbaarheid van mensen op de arbeidsmarkt. </w:t>
      </w:r>
    </w:p>
    <w:p w14:paraId="4BF44B25" w14:textId="3A880F5B" w:rsidR="009E6F21" w:rsidRPr="00CF7032" w:rsidRDefault="00F211CC" w:rsidP="009E6F21">
      <w:pPr>
        <w:pStyle w:val="Lijstalinea"/>
        <w:numPr>
          <w:ilvl w:val="0"/>
          <w:numId w:val="9"/>
        </w:numPr>
        <w:rPr>
          <w:rFonts w:cs="Tahoma"/>
          <w:szCs w:val="18"/>
        </w:rPr>
      </w:pPr>
      <w:r w:rsidRPr="00CF7032">
        <w:rPr>
          <w:rFonts w:cs="Tahoma"/>
          <w:szCs w:val="18"/>
        </w:rPr>
        <w:t>Alleen door de overheid erkende formele opleidingen of door de branche gewaardeerde non-formele opleidingen kunnen een plek krijgen in Ontwikkelpaden. Deze opleidingen hebben namelijk een grotere civiele waarde op de arbeidsmarkt. Ze worden herkend door onderwijsinstellingen en werkgevers. En dat maakt doorleren of overstappen naar een andere werkgever of sector makkelijker. Zo vergroten we de duurzame inzetbaarheid van mensen op de arbeidsmarkt.</w:t>
      </w:r>
    </w:p>
    <w:p w14:paraId="28C042F4" w14:textId="783CB4E2" w:rsidR="00F211CC" w:rsidRPr="00CF7032" w:rsidRDefault="006B2F8E" w:rsidP="009E6F21">
      <w:pPr>
        <w:rPr>
          <w:rFonts w:cs="Tahoma"/>
          <w:szCs w:val="18"/>
        </w:rPr>
      </w:pPr>
      <w:r w:rsidRPr="00CF7032">
        <w:rPr>
          <w:rFonts w:cs="Tahoma"/>
          <w:sz w:val="20"/>
          <w:szCs w:val="20"/>
        </w:rPr>
        <w:br/>
      </w:r>
      <w:r w:rsidR="00F211CC" w:rsidRPr="00CF7032">
        <w:rPr>
          <w:rFonts w:cs="Tahoma"/>
          <w:szCs w:val="18"/>
        </w:rPr>
        <w:t>Van branchewaardering is sprake als de non-formele opleiding is opgenomen in een cao, wordt aangeboden door een O&amp;O-fonds of een ander opleidingsfonds, van waarde is verklaard door een werkgeversorganisatie of kan rekenen op steunbetuigingen van een representatieve groep werkgevers.</w:t>
      </w:r>
    </w:p>
    <w:p w14:paraId="72D55963" w14:textId="77777777" w:rsidR="00F211CC" w:rsidRPr="00CF7032" w:rsidRDefault="00F211CC" w:rsidP="00F211CC">
      <w:pPr>
        <w:rPr>
          <w:rFonts w:cs="Tahoma"/>
          <w:szCs w:val="18"/>
        </w:rPr>
      </w:pPr>
      <w:r w:rsidRPr="00CF7032">
        <w:rPr>
          <w:rFonts w:cs="Tahoma"/>
          <w:szCs w:val="18"/>
        </w:rPr>
        <w:t xml:space="preserve">Dit alles maakt dat de volgende type opleidingen in een Ontwikkelpad kunnen staan: </w:t>
      </w:r>
    </w:p>
    <w:p w14:paraId="7DD3277E" w14:textId="03E495A7" w:rsidR="00F211CC" w:rsidRPr="00CF7032" w:rsidRDefault="00F211CC" w:rsidP="00245862">
      <w:pPr>
        <w:pStyle w:val="Lijstalinea"/>
        <w:numPr>
          <w:ilvl w:val="0"/>
          <w:numId w:val="10"/>
        </w:numPr>
        <w:rPr>
          <w:rFonts w:cs="Tahoma"/>
          <w:szCs w:val="18"/>
        </w:rPr>
      </w:pPr>
      <w:r w:rsidRPr="00CF7032">
        <w:rPr>
          <w:rFonts w:cs="Tahoma"/>
          <w:szCs w:val="18"/>
        </w:rPr>
        <w:t>Mbo-opleidingen in de beroepsbegeleidende leerweg of de derde leerweg op niveau 1 tot en met 4, die worden afgerond met een mbo-diploma;</w:t>
      </w:r>
    </w:p>
    <w:p w14:paraId="289F08C8" w14:textId="734DD020" w:rsidR="00F211CC" w:rsidRPr="00CF7032" w:rsidRDefault="00F211CC" w:rsidP="00245862">
      <w:pPr>
        <w:pStyle w:val="Lijstalinea"/>
        <w:numPr>
          <w:ilvl w:val="0"/>
          <w:numId w:val="10"/>
        </w:numPr>
        <w:rPr>
          <w:rFonts w:cs="Tahoma"/>
          <w:szCs w:val="18"/>
        </w:rPr>
      </w:pPr>
      <w:r w:rsidRPr="00CF7032">
        <w:rPr>
          <w:rFonts w:cs="Tahoma"/>
          <w:szCs w:val="18"/>
        </w:rPr>
        <w:t>Onderdelen van een mbo-opleiding als bedoeld onder 1, als deze kunnen worden afgerond met een mbo-certificaat of mbo-verklaring;</w:t>
      </w:r>
    </w:p>
    <w:p w14:paraId="7820ABCE" w14:textId="0B365F21" w:rsidR="00F211CC" w:rsidRPr="00CF7032" w:rsidRDefault="00F211CC" w:rsidP="00245862">
      <w:pPr>
        <w:pStyle w:val="Lijstalinea"/>
        <w:numPr>
          <w:ilvl w:val="0"/>
          <w:numId w:val="10"/>
        </w:numPr>
        <w:rPr>
          <w:rFonts w:cs="Tahoma"/>
          <w:szCs w:val="18"/>
        </w:rPr>
      </w:pPr>
      <w:r w:rsidRPr="00CF7032">
        <w:rPr>
          <w:rFonts w:cs="Tahoma"/>
          <w:szCs w:val="18"/>
        </w:rPr>
        <w:lastRenderedPageBreak/>
        <w:t xml:space="preserve">Hbo- en wo-opleidingen die deeltijd of duaal zijn ingericht, die worden afgerond met een </w:t>
      </w:r>
      <w:proofErr w:type="spellStart"/>
      <w:r w:rsidRPr="00CF7032">
        <w:rPr>
          <w:rFonts w:cs="Tahoma"/>
          <w:szCs w:val="18"/>
        </w:rPr>
        <w:t>associate</w:t>
      </w:r>
      <w:proofErr w:type="spellEnd"/>
      <w:r w:rsidRPr="00CF7032">
        <w:rPr>
          <w:rFonts w:cs="Tahoma"/>
          <w:szCs w:val="18"/>
        </w:rPr>
        <w:t xml:space="preserve"> </w:t>
      </w:r>
      <w:proofErr w:type="spellStart"/>
      <w:r w:rsidRPr="00CF7032">
        <w:rPr>
          <w:rFonts w:cs="Tahoma"/>
          <w:szCs w:val="18"/>
        </w:rPr>
        <w:t>degree</w:t>
      </w:r>
      <w:proofErr w:type="spellEnd"/>
      <w:r w:rsidRPr="00CF7032">
        <w:rPr>
          <w:rFonts w:cs="Tahoma"/>
          <w:szCs w:val="18"/>
        </w:rPr>
        <w:t xml:space="preserve"> (Ad) op niveau 5, een bachelor op niveau 6 en een master op niveau 7;</w:t>
      </w:r>
    </w:p>
    <w:p w14:paraId="186C0529" w14:textId="3FEC2013" w:rsidR="00F211CC" w:rsidRPr="00CF7032" w:rsidRDefault="00F211CC" w:rsidP="00245862">
      <w:pPr>
        <w:pStyle w:val="Lijstalinea"/>
        <w:numPr>
          <w:ilvl w:val="0"/>
          <w:numId w:val="10"/>
        </w:numPr>
        <w:rPr>
          <w:rFonts w:cs="Tahoma"/>
          <w:szCs w:val="18"/>
        </w:rPr>
      </w:pPr>
      <w:r w:rsidRPr="00CF7032">
        <w:rPr>
          <w:rFonts w:cs="Tahoma"/>
          <w:szCs w:val="18"/>
        </w:rPr>
        <w:t>Non-formele opleidingen met een branchewaardering, waarvoor een NLQF-niveau is vastgesteld dat ten minste op het niveau van de bijbehorende functie of specialisatie in het Ontwikkelpad ligt;</w:t>
      </w:r>
    </w:p>
    <w:p w14:paraId="0DC94316" w14:textId="2D016860" w:rsidR="00F211CC" w:rsidRPr="00BD3C27" w:rsidRDefault="00F211CC" w:rsidP="002B689E">
      <w:pPr>
        <w:pStyle w:val="Lijstalinea"/>
        <w:numPr>
          <w:ilvl w:val="0"/>
          <w:numId w:val="10"/>
        </w:numPr>
        <w:rPr>
          <w:rFonts w:cs="Tahoma"/>
          <w:szCs w:val="18"/>
        </w:rPr>
      </w:pPr>
      <w:r w:rsidRPr="00CF7032">
        <w:rPr>
          <w:rFonts w:cs="Tahoma"/>
          <w:szCs w:val="18"/>
        </w:rPr>
        <w:t>Andere non-formele opleidingen met een branchewaardering.</w:t>
      </w:r>
    </w:p>
    <w:p w14:paraId="3B1B3D1F" w14:textId="7D30EAA5" w:rsidR="00A2379C" w:rsidRPr="00CF7032" w:rsidRDefault="00A2379C" w:rsidP="005355B6">
      <w:pPr>
        <w:pStyle w:val="Geenafstand"/>
        <w:rPr>
          <w:rFonts w:cs="Tahoma"/>
          <w:szCs w:val="18"/>
        </w:rPr>
      </w:pPr>
    </w:p>
    <w:tbl>
      <w:tblPr>
        <w:tblStyle w:val="Tabelraster"/>
        <w:tblW w:w="0" w:type="auto"/>
        <w:tblLook w:val="04A0" w:firstRow="1" w:lastRow="0" w:firstColumn="1" w:lastColumn="0" w:noHBand="0" w:noVBand="1"/>
      </w:tblPr>
      <w:tblGrid>
        <w:gridCol w:w="9017"/>
      </w:tblGrid>
      <w:tr w:rsidR="0033302E" w:rsidRPr="00CF7032" w14:paraId="24CE5A79" w14:textId="77777777" w:rsidTr="005355B6">
        <w:tc>
          <w:tcPr>
            <w:tcW w:w="9017" w:type="dxa"/>
          </w:tcPr>
          <w:p w14:paraId="716316E7" w14:textId="77777777" w:rsidR="005355B6" w:rsidRPr="00CF7032" w:rsidRDefault="005355B6" w:rsidP="005355B6">
            <w:pPr>
              <w:pStyle w:val="Geenafstand"/>
              <w:rPr>
                <w:rFonts w:cs="Tahoma"/>
                <w:szCs w:val="18"/>
                <w:u w:val="single"/>
              </w:rPr>
            </w:pPr>
            <w:r w:rsidRPr="00CF7032">
              <w:rPr>
                <w:rFonts w:cs="Tahoma"/>
                <w:szCs w:val="18"/>
                <w:u w:val="single"/>
              </w:rPr>
              <w:t>Branchewaardering</w:t>
            </w:r>
          </w:p>
          <w:p w14:paraId="799A0568" w14:textId="6B0458A4" w:rsidR="005355B6" w:rsidRPr="00CF7032" w:rsidRDefault="005355B6" w:rsidP="005355B6">
            <w:pPr>
              <w:pStyle w:val="Geenafstand"/>
              <w:rPr>
                <w:szCs w:val="18"/>
              </w:rPr>
            </w:pPr>
            <w:r w:rsidRPr="00CF7032">
              <w:rPr>
                <w:rFonts w:cs="Tahoma"/>
                <w:szCs w:val="18"/>
              </w:rPr>
              <w:t xml:space="preserve">Dit kan blijken uit afspraken die cao-partners hebben gemaakt, </w:t>
            </w:r>
            <w:r w:rsidR="007D7245" w:rsidRPr="00CF7032">
              <w:rPr>
                <w:rFonts w:cs="Tahoma"/>
                <w:szCs w:val="18"/>
              </w:rPr>
              <w:t xml:space="preserve">uit het opnemen </w:t>
            </w:r>
            <w:r w:rsidRPr="00CF7032">
              <w:rPr>
                <w:rFonts w:cs="Tahoma"/>
                <w:szCs w:val="18"/>
              </w:rPr>
              <w:t>van een opleiding in het aanbod van een O&amp;O-fonds,</w:t>
            </w:r>
            <w:r w:rsidR="007D7245" w:rsidRPr="00CF7032">
              <w:rPr>
                <w:rFonts w:cs="Tahoma"/>
                <w:szCs w:val="18"/>
              </w:rPr>
              <w:t xml:space="preserve"> uit</w:t>
            </w:r>
            <w:r w:rsidRPr="00CF7032">
              <w:rPr>
                <w:rFonts w:cs="Tahoma"/>
                <w:szCs w:val="18"/>
              </w:rPr>
              <w:t xml:space="preserve"> een verklaring van een werkgeversorganisatie of </w:t>
            </w:r>
            <w:r w:rsidR="007D7245" w:rsidRPr="00CF7032">
              <w:rPr>
                <w:rFonts w:cs="Tahoma"/>
                <w:szCs w:val="18"/>
              </w:rPr>
              <w:t xml:space="preserve">uit </w:t>
            </w:r>
            <w:r w:rsidRPr="00CF7032">
              <w:rPr>
                <w:rFonts w:cs="Tahoma"/>
                <w:szCs w:val="18"/>
              </w:rPr>
              <w:t>steunbetuigingen van een representatieve groep werkgevers.</w:t>
            </w:r>
            <w:r w:rsidR="00AF109E" w:rsidRPr="00CF7032">
              <w:rPr>
                <w:rFonts w:cs="Tahoma"/>
                <w:szCs w:val="18"/>
              </w:rPr>
              <w:t xml:space="preserve"> Voor de branchewaardering van de ouderenzorg, zie </w:t>
            </w:r>
            <w:hyperlink r:id="rId12" w:history="1">
              <w:r w:rsidR="00CA54E3" w:rsidRPr="00C73AB5">
                <w:rPr>
                  <w:rStyle w:val="Hyperlink"/>
                  <w:szCs w:val="18"/>
                </w:rPr>
                <w:t>https://www.actiz.nl/ontwikkelpaden-zorg-en-welzijn</w:t>
              </w:r>
            </w:hyperlink>
          </w:p>
        </w:tc>
      </w:tr>
    </w:tbl>
    <w:p w14:paraId="40E39214" w14:textId="77777777" w:rsidR="00B16CCA" w:rsidRPr="00CF7032" w:rsidRDefault="00B16CCA" w:rsidP="00B16CCA">
      <w:pPr>
        <w:pStyle w:val="Geenafstand"/>
        <w:rPr>
          <w:rFonts w:cs="Tahoma"/>
          <w:szCs w:val="18"/>
        </w:rPr>
      </w:pPr>
    </w:p>
    <w:tbl>
      <w:tblPr>
        <w:tblStyle w:val="Tabelraster"/>
        <w:tblW w:w="0" w:type="auto"/>
        <w:tblLook w:val="04A0" w:firstRow="1" w:lastRow="0" w:firstColumn="1" w:lastColumn="0" w:noHBand="0" w:noVBand="1"/>
      </w:tblPr>
      <w:tblGrid>
        <w:gridCol w:w="9017"/>
      </w:tblGrid>
      <w:tr w:rsidR="0033302E" w:rsidRPr="00CF7032" w14:paraId="7C3FAFB2" w14:textId="77777777" w:rsidTr="005355B6">
        <w:tc>
          <w:tcPr>
            <w:tcW w:w="9017" w:type="dxa"/>
          </w:tcPr>
          <w:p w14:paraId="07C9257B" w14:textId="42A5DB97" w:rsidR="005355B6" w:rsidRPr="00CF7032" w:rsidRDefault="005355B6" w:rsidP="005355B6">
            <w:pPr>
              <w:rPr>
                <w:szCs w:val="18"/>
                <w:u w:val="single"/>
              </w:rPr>
            </w:pPr>
            <w:r w:rsidRPr="00CF7032">
              <w:rPr>
                <w:szCs w:val="18"/>
                <w:u w:val="single"/>
              </w:rPr>
              <w:t>NLQF-inschaling</w:t>
            </w:r>
          </w:p>
          <w:p w14:paraId="2CB43918" w14:textId="01767272" w:rsidR="005355B6" w:rsidRPr="00CF7032" w:rsidRDefault="005355B6" w:rsidP="005355B6">
            <w:pPr>
              <w:rPr>
                <w:szCs w:val="18"/>
              </w:rPr>
            </w:pPr>
            <w:r w:rsidRPr="00CF7032">
              <w:rPr>
                <w:szCs w:val="18"/>
              </w:rPr>
              <w:t>Met een NLQF-inschaling wordt onafhankelijk getoetst of valide onderbouwd is dat de scholing op inhoud aansluit bij een functie/beroep waarvoor de scholing bedoeld is en passend is bij het niveau van de functie. Ook voor de kandidaat die scholing volgt is de onafhankelijke toets op die aansluiting van belang:</w:t>
            </w:r>
          </w:p>
          <w:p w14:paraId="2C001CDB" w14:textId="77777777" w:rsidR="00472000" w:rsidRPr="00CF7032" w:rsidRDefault="005355B6" w:rsidP="00472000">
            <w:pPr>
              <w:ind w:left="720"/>
              <w:rPr>
                <w:szCs w:val="18"/>
              </w:rPr>
            </w:pPr>
            <w:r w:rsidRPr="00CF7032">
              <w:rPr>
                <w:szCs w:val="18"/>
              </w:rPr>
              <w:t>1. Zo kan de kandidaat erop vertrouwen dat de scholing landelijk wordt herkend en gewaardeerd. D</w:t>
            </w:r>
            <w:r w:rsidR="007D7245" w:rsidRPr="00CF7032">
              <w:rPr>
                <w:szCs w:val="18"/>
              </w:rPr>
              <w:t>at vergroot d</w:t>
            </w:r>
            <w:r w:rsidRPr="00CF7032">
              <w:rPr>
                <w:szCs w:val="18"/>
              </w:rPr>
              <w:t>e civiele waarde van de opleiding voor de arbeidsmarkt</w:t>
            </w:r>
            <w:r w:rsidR="007D7245" w:rsidRPr="00CF7032">
              <w:rPr>
                <w:szCs w:val="18"/>
              </w:rPr>
              <w:t xml:space="preserve"> en </w:t>
            </w:r>
            <w:r w:rsidRPr="00CF7032">
              <w:rPr>
                <w:szCs w:val="18"/>
              </w:rPr>
              <w:t xml:space="preserve">draagt </w:t>
            </w:r>
            <w:r w:rsidR="007D7245" w:rsidRPr="00CF7032">
              <w:rPr>
                <w:szCs w:val="18"/>
              </w:rPr>
              <w:t xml:space="preserve">daarmee </w:t>
            </w:r>
            <w:r w:rsidRPr="00CF7032">
              <w:rPr>
                <w:szCs w:val="18"/>
              </w:rPr>
              <w:t>bij aan duurzame inzetbaarheid.</w:t>
            </w:r>
          </w:p>
          <w:p w14:paraId="3B385C74" w14:textId="45841029" w:rsidR="005355B6" w:rsidRPr="00CF7032" w:rsidRDefault="005355B6" w:rsidP="00472000">
            <w:pPr>
              <w:ind w:left="720"/>
              <w:rPr>
                <w:szCs w:val="18"/>
              </w:rPr>
            </w:pPr>
            <w:r w:rsidRPr="00CF7032">
              <w:rPr>
                <w:szCs w:val="18"/>
              </w:rPr>
              <w:t>2. De kandidaat is na de gevolgde scholing</w:t>
            </w:r>
            <w:r w:rsidR="007D7245" w:rsidRPr="00CF7032">
              <w:rPr>
                <w:szCs w:val="18"/>
              </w:rPr>
              <w:t xml:space="preserve"> aantoonbaar</w:t>
            </w:r>
            <w:r w:rsidRPr="00CF7032">
              <w:rPr>
                <w:szCs w:val="18"/>
              </w:rPr>
              <w:t xml:space="preserve"> </w:t>
            </w:r>
            <w:proofErr w:type="spellStart"/>
            <w:r w:rsidRPr="00CF7032">
              <w:rPr>
                <w:szCs w:val="18"/>
              </w:rPr>
              <w:t>startbekwaam</w:t>
            </w:r>
            <w:proofErr w:type="spellEnd"/>
            <w:r w:rsidRPr="00CF7032">
              <w:rPr>
                <w:szCs w:val="18"/>
              </w:rPr>
              <w:t xml:space="preserve"> en inzetbaar</w:t>
            </w:r>
            <w:r w:rsidR="007D7245" w:rsidRPr="00CF7032">
              <w:rPr>
                <w:szCs w:val="18"/>
              </w:rPr>
              <w:t>.</w:t>
            </w:r>
            <w:r w:rsidRPr="00CF7032">
              <w:rPr>
                <w:szCs w:val="18"/>
              </w:rPr>
              <w:t xml:space="preserve"> NB. Deze onafhankelijk toets zegt niets over de kwaliteit van de opleiding, zoals curriculum, lesprogramma, onderwijstijd etc. De kwaliteit van de opleiding is de verantwoordelijkheid is van de opleider.  </w:t>
            </w:r>
          </w:p>
        </w:tc>
      </w:tr>
    </w:tbl>
    <w:p w14:paraId="5015EFFF" w14:textId="77777777" w:rsidR="00D553F5" w:rsidRPr="00CF7032" w:rsidRDefault="00D553F5" w:rsidP="00B16CCA">
      <w:pPr>
        <w:pStyle w:val="Geenafstand"/>
        <w:rPr>
          <w:rFonts w:cs="Tahoma"/>
          <w:szCs w:val="18"/>
        </w:rPr>
      </w:pPr>
    </w:p>
    <w:p w14:paraId="128DB21E" w14:textId="6F4892F7" w:rsidR="004B0F71" w:rsidRPr="00CF7032" w:rsidRDefault="00A2379C" w:rsidP="004B0F71">
      <w:pPr>
        <w:rPr>
          <w:rFonts w:cs="Tahoma"/>
          <w:szCs w:val="18"/>
        </w:rPr>
      </w:pPr>
      <w:r w:rsidRPr="00CF7032">
        <w:rPr>
          <w:rFonts w:cs="Tahoma"/>
          <w:szCs w:val="18"/>
        </w:rPr>
        <w:t xml:space="preserve">Naast specifieke opleidingen is in </w:t>
      </w:r>
      <w:r w:rsidR="004B0F71" w:rsidRPr="00CF7032">
        <w:rPr>
          <w:rFonts w:cs="Tahoma"/>
          <w:szCs w:val="18"/>
        </w:rPr>
        <w:t xml:space="preserve">het Ontwikkelpad </w:t>
      </w:r>
      <w:r w:rsidRPr="00CF7032">
        <w:rPr>
          <w:rFonts w:cs="Tahoma"/>
          <w:szCs w:val="18"/>
        </w:rPr>
        <w:t xml:space="preserve">ook </w:t>
      </w:r>
      <w:r w:rsidR="004B0F71" w:rsidRPr="00CF7032">
        <w:rPr>
          <w:rFonts w:cs="Tahoma"/>
          <w:szCs w:val="18"/>
        </w:rPr>
        <w:t xml:space="preserve">informatie opgenomen over de benodigde competenties en overige beroepsvereisten per functie/specialisatie. </w:t>
      </w:r>
    </w:p>
    <w:p w14:paraId="31AB5610" w14:textId="2422FA8F" w:rsidR="00C775A7" w:rsidRPr="00CF7032" w:rsidRDefault="00C775A7" w:rsidP="00C775A7">
      <w:pPr>
        <w:rPr>
          <w:rFonts w:cs="Tahoma"/>
          <w:szCs w:val="18"/>
        </w:rPr>
      </w:pPr>
      <w:r w:rsidRPr="00CF7032">
        <w:rPr>
          <w:szCs w:val="18"/>
        </w:rPr>
        <w:t xml:space="preserve">Waarvoor is het Ontwikkelpad </w:t>
      </w:r>
      <w:r w:rsidR="00D1323F" w:rsidRPr="00CF7032">
        <w:rPr>
          <w:szCs w:val="18"/>
        </w:rPr>
        <w:t>g</w:t>
      </w:r>
      <w:r w:rsidR="003C645B" w:rsidRPr="00CF7032">
        <w:rPr>
          <w:szCs w:val="18"/>
        </w:rPr>
        <w:t xml:space="preserve">ehandicapten- </w:t>
      </w:r>
      <w:r w:rsidR="00D1323F" w:rsidRPr="00CF7032">
        <w:rPr>
          <w:szCs w:val="18"/>
        </w:rPr>
        <w:t>ouderenzorg</w:t>
      </w:r>
      <w:r w:rsidR="003C645B" w:rsidRPr="00CF7032">
        <w:rPr>
          <w:szCs w:val="18"/>
        </w:rPr>
        <w:t xml:space="preserve"> </w:t>
      </w:r>
      <w:r w:rsidRPr="00CF7032">
        <w:rPr>
          <w:szCs w:val="18"/>
        </w:rPr>
        <w:t>te gebruiken:</w:t>
      </w:r>
    </w:p>
    <w:p w14:paraId="15118107" w14:textId="77777777" w:rsidR="00C775A7" w:rsidRPr="00CF7032" w:rsidRDefault="00C775A7" w:rsidP="00245862">
      <w:pPr>
        <w:pStyle w:val="Lijstalinea"/>
        <w:numPr>
          <w:ilvl w:val="0"/>
          <w:numId w:val="7"/>
        </w:numPr>
        <w:rPr>
          <w:rFonts w:cs="Tahoma"/>
          <w:szCs w:val="18"/>
        </w:rPr>
      </w:pPr>
      <w:r w:rsidRPr="00CF7032">
        <w:rPr>
          <w:rFonts w:cs="Tahoma"/>
          <w:szCs w:val="18"/>
        </w:rPr>
        <w:t xml:space="preserve">Werkenden en werkzoekenden kunnen zich oriënteren op een vervolgstap in hun loopbaan. </w:t>
      </w:r>
    </w:p>
    <w:p w14:paraId="5B8F9B85" w14:textId="77777777" w:rsidR="00C775A7" w:rsidRPr="00CF7032" w:rsidRDefault="00C775A7" w:rsidP="00245862">
      <w:pPr>
        <w:pStyle w:val="Lijstalinea"/>
        <w:numPr>
          <w:ilvl w:val="0"/>
          <w:numId w:val="7"/>
        </w:numPr>
        <w:rPr>
          <w:rFonts w:cs="Tahoma"/>
          <w:szCs w:val="18"/>
        </w:rPr>
      </w:pPr>
      <w:r w:rsidRPr="00CF7032">
        <w:rPr>
          <w:rFonts w:cs="Tahoma"/>
          <w:szCs w:val="18"/>
        </w:rPr>
        <w:t>Werkgevers kunnen het Ontwikkelpad gebruiken voor de werving van personeel, voor ontwikkeling van hun werknemers en voor het vinden van opleiders.</w:t>
      </w:r>
    </w:p>
    <w:p w14:paraId="6ED77391" w14:textId="26F6CCDE" w:rsidR="00C775A7" w:rsidRPr="00BD3C27" w:rsidRDefault="00C775A7" w:rsidP="00BD3C27">
      <w:pPr>
        <w:pStyle w:val="Lijstalinea"/>
        <w:numPr>
          <w:ilvl w:val="0"/>
          <w:numId w:val="7"/>
        </w:numPr>
        <w:rPr>
          <w:rStyle w:val="Kop2Char"/>
          <w:rFonts w:ascii="Verdana" w:eastAsiaTheme="minorHAnsi" w:hAnsi="Verdana" w:cs="Tahoma"/>
          <w:color w:val="auto"/>
          <w:sz w:val="18"/>
          <w:szCs w:val="18"/>
        </w:rPr>
      </w:pPr>
      <w:r w:rsidRPr="00CF7032">
        <w:rPr>
          <w:rFonts w:cs="Tahoma"/>
          <w:szCs w:val="18"/>
        </w:rPr>
        <w:t>Publieke en private arbeidsmarktprofessionals en opleiders kunnen het Ontwikkelpad gebruiken in de dienstverlening aan werkenden, werkzoekenden en werkgevers.</w:t>
      </w:r>
    </w:p>
    <w:p w14:paraId="38FB1D34" w14:textId="543DC741" w:rsidR="00D553F5" w:rsidRPr="00BD3C27" w:rsidRDefault="00D553F5" w:rsidP="00D553F5">
      <w:pPr>
        <w:pStyle w:val="Kop3"/>
        <w:rPr>
          <w:rStyle w:val="Kop2Char"/>
          <w:rFonts w:ascii="Verdana" w:hAnsi="Verdana"/>
          <w:color w:val="1F4D78" w:themeColor="accent1" w:themeShade="7F"/>
          <w:sz w:val="24"/>
          <w:szCs w:val="24"/>
        </w:rPr>
      </w:pPr>
      <w:bookmarkStart w:id="11" w:name="_Toc190251903"/>
      <w:r w:rsidRPr="00BD3C27">
        <w:rPr>
          <w:rStyle w:val="Kop2Char"/>
          <w:rFonts w:ascii="Verdana" w:hAnsi="Verdana"/>
          <w:color w:val="1F4D78" w:themeColor="accent1" w:themeShade="7F"/>
          <w:sz w:val="24"/>
          <w:szCs w:val="24"/>
        </w:rPr>
        <w:t>1.</w:t>
      </w:r>
      <w:r w:rsidR="009647BB" w:rsidRPr="00BD3C27">
        <w:rPr>
          <w:rStyle w:val="Kop2Char"/>
          <w:rFonts w:ascii="Verdana" w:hAnsi="Verdana"/>
          <w:color w:val="1F4D78" w:themeColor="accent1" w:themeShade="7F"/>
          <w:sz w:val="24"/>
          <w:szCs w:val="24"/>
        </w:rPr>
        <w:t>2</w:t>
      </w:r>
      <w:r w:rsidRPr="00BD3C27">
        <w:rPr>
          <w:rStyle w:val="Kop2Char"/>
          <w:rFonts w:ascii="Verdana" w:hAnsi="Verdana"/>
          <w:color w:val="1F4D78" w:themeColor="accent1" w:themeShade="7F"/>
          <w:sz w:val="24"/>
          <w:szCs w:val="24"/>
        </w:rPr>
        <w:t xml:space="preserve"> </w:t>
      </w:r>
      <w:r w:rsidR="00C775A7" w:rsidRPr="00BD3C27">
        <w:rPr>
          <w:rStyle w:val="Kop2Char"/>
          <w:rFonts w:ascii="Verdana" w:hAnsi="Verdana"/>
          <w:color w:val="1F4D78" w:themeColor="accent1" w:themeShade="7F"/>
          <w:sz w:val="24"/>
          <w:szCs w:val="24"/>
        </w:rPr>
        <w:t>Totstandkoming Ontwikkelpaden</w:t>
      </w:r>
      <w:bookmarkEnd w:id="11"/>
      <w:r w:rsidR="00C775A7" w:rsidRPr="00BD3C27">
        <w:rPr>
          <w:rStyle w:val="Kop2Char"/>
          <w:rFonts w:ascii="Verdana" w:hAnsi="Verdana"/>
          <w:color w:val="1F4D78" w:themeColor="accent1" w:themeShade="7F"/>
          <w:sz w:val="24"/>
          <w:szCs w:val="24"/>
        </w:rPr>
        <w:t xml:space="preserve"> </w:t>
      </w:r>
    </w:p>
    <w:p w14:paraId="13BDC394" w14:textId="77777777" w:rsidR="00F211CC" w:rsidRPr="00CF7032" w:rsidRDefault="00F211CC" w:rsidP="00F211CC">
      <w:r w:rsidRPr="00CF7032">
        <w:rPr>
          <w:szCs w:val="18"/>
        </w:rPr>
        <w:t>Het maken van Ontwikkelpaden gebeurt door branches zelf in samenwerking met SZW, OCW en relevante vakdepartementen. In de ontwikkelfase halen zij input op bij werkgevers, (vertegenwoordigers van) opleiders en de Samenwerkingsorganisatie Beroepsonderwijs Bedrijfsleven (SBB). Met de beschikbare informatie over mogelijke functies, specialisaties en</w:t>
      </w:r>
      <w:r w:rsidRPr="00CF7032">
        <w:t xml:space="preserve"> opleidingen tekenen zij paden uit. Ook worden afspraken gemaakt over nieuw te ontwikkelen opleidingsaanbod of nieuw te creëren functies. </w:t>
      </w:r>
    </w:p>
    <w:p w14:paraId="7204B444" w14:textId="646CBBC9" w:rsidR="0072397F" w:rsidRPr="00CF7032" w:rsidRDefault="00F211CC" w:rsidP="00F211CC">
      <w:r w:rsidRPr="00CF7032">
        <w:t xml:space="preserve">Dit heeft ook als doel om sectoren toegankelijker te maken voor werkzoekenden met een afstand tot de arbeidsmarkt. Scholing, vooral gecombineerd met werk, is namelijk een van de meest effectieve manieren om hen aan het werk te helpen. Zo krijgen ook mensen voor wie een startkwalificatie (nog) niet haalbaar is, meer mogelijkheden om werk te vinden en hun arbeidsmarktpositie te verbeteren. </w:t>
      </w:r>
      <w:r w:rsidR="004D29DD" w:rsidRPr="00CF7032">
        <w:br/>
      </w:r>
    </w:p>
    <w:p w14:paraId="7D7DF6A9" w14:textId="1DCFF216" w:rsidR="00F211CC" w:rsidRPr="00CF7032" w:rsidRDefault="0072397F" w:rsidP="00F211CC">
      <w:r w:rsidRPr="00CF7032">
        <w:br w:type="page"/>
      </w:r>
    </w:p>
    <w:p w14:paraId="39849B0D" w14:textId="0441BF00" w:rsidR="00F211CC" w:rsidRPr="00CF7032" w:rsidRDefault="00F211CC" w:rsidP="00F211CC">
      <w:r w:rsidRPr="00CF7032">
        <w:lastRenderedPageBreak/>
        <w:t xml:space="preserve">Na de ontwikkelfase stellen de branches hun Ontwikkelpaden) namens werkgevers- en werknemersorganisaties vast. Op hun aanvraag kan de Minister van SZW deze erkennen en daarmee gebruiken als basis voor beleid. Na erkenning laat het ministerie van SZW de Ontwikkelpaden publiceren op Rijksoverheid.nl en Leeroverzicht.nl. Op </w:t>
      </w:r>
      <w:hyperlink r:id="rId13" w:history="1">
        <w:r w:rsidR="003134CE" w:rsidRPr="003134CE">
          <w:rPr>
            <w:rStyle w:val="Hyperlink"/>
          </w:rPr>
          <w:t>leeroverzicht.nl</w:t>
        </w:r>
      </w:hyperlink>
      <w:r w:rsidR="003134CE">
        <w:t xml:space="preserve"> </w:t>
      </w:r>
      <w:r w:rsidRPr="00CF7032">
        <w:t>kun je ook zien welke opleider een opleiding uit een Ontwikkelpad aanbiedt en of je voor een opleiding subsidie kunt krijgen als tegemoetkoming in de kosten van de opleiding. Een branche kan vier keer per jaar het eigen Ontwikkelpad actualiseren.</w:t>
      </w:r>
    </w:p>
    <w:p w14:paraId="1532B40B" w14:textId="364366A6" w:rsidR="004B0F71" w:rsidRPr="00CF7032" w:rsidRDefault="004B0F71" w:rsidP="00F85A06">
      <w:pPr>
        <w:pStyle w:val="Kop3"/>
        <w:rPr>
          <w:rStyle w:val="Kop2Char"/>
          <w:rFonts w:ascii="Verdana" w:hAnsi="Verdana"/>
          <w:color w:val="1F4D78" w:themeColor="accent1" w:themeShade="7F"/>
          <w:sz w:val="24"/>
          <w:szCs w:val="24"/>
        </w:rPr>
      </w:pPr>
      <w:bookmarkStart w:id="12" w:name="_Toc190251904"/>
      <w:r w:rsidRPr="00CF7032">
        <w:rPr>
          <w:rStyle w:val="Kop2Char"/>
          <w:rFonts w:ascii="Verdana" w:hAnsi="Verdana"/>
          <w:color w:val="1F4D78" w:themeColor="accent1" w:themeShade="7F"/>
          <w:sz w:val="24"/>
          <w:szCs w:val="24"/>
        </w:rPr>
        <w:t>1.</w:t>
      </w:r>
      <w:r w:rsidR="009647BB" w:rsidRPr="00CF7032">
        <w:rPr>
          <w:rStyle w:val="Kop2Char"/>
          <w:rFonts w:ascii="Verdana" w:hAnsi="Verdana"/>
          <w:color w:val="1F4D78" w:themeColor="accent1" w:themeShade="7F"/>
          <w:sz w:val="24"/>
          <w:szCs w:val="24"/>
        </w:rPr>
        <w:t>3</w:t>
      </w:r>
      <w:r w:rsidRPr="00CF7032">
        <w:rPr>
          <w:rStyle w:val="Kop2Char"/>
          <w:rFonts w:ascii="Verdana" w:hAnsi="Verdana"/>
          <w:color w:val="1F4D78" w:themeColor="accent1" w:themeShade="7F"/>
          <w:sz w:val="24"/>
          <w:szCs w:val="24"/>
        </w:rPr>
        <w:t xml:space="preserve"> Scholingssubsidie</w:t>
      </w:r>
      <w:bookmarkEnd w:id="12"/>
      <w:r w:rsidRPr="00CF7032">
        <w:rPr>
          <w:rStyle w:val="Kop2Char"/>
          <w:rFonts w:ascii="Verdana" w:hAnsi="Verdana"/>
          <w:color w:val="1F4D78" w:themeColor="accent1" w:themeShade="7F"/>
          <w:sz w:val="24"/>
          <w:szCs w:val="24"/>
        </w:rPr>
        <w:t xml:space="preserve"> </w:t>
      </w:r>
    </w:p>
    <w:p w14:paraId="69207E2F" w14:textId="7657B4B7" w:rsidR="00D553F5" w:rsidRPr="00CF7032" w:rsidRDefault="00D553F5" w:rsidP="00D553F5">
      <w:pPr>
        <w:rPr>
          <w:rFonts w:cs="Tahoma"/>
          <w:szCs w:val="18"/>
        </w:rPr>
      </w:pPr>
      <w:r w:rsidRPr="00CF7032">
        <w:rPr>
          <w:rFonts w:cs="Tahoma"/>
          <w:szCs w:val="18"/>
        </w:rPr>
        <w:t xml:space="preserve">Het ministerie van SZW </w:t>
      </w:r>
      <w:r w:rsidR="005355B6" w:rsidRPr="00CF7032">
        <w:rPr>
          <w:rFonts w:cs="Tahoma"/>
          <w:szCs w:val="18"/>
        </w:rPr>
        <w:t>introduceert</w:t>
      </w:r>
      <w:r w:rsidRPr="00CF7032">
        <w:rPr>
          <w:rFonts w:cs="Tahoma"/>
          <w:szCs w:val="18"/>
        </w:rPr>
        <w:t xml:space="preserve"> </w:t>
      </w:r>
      <w:r w:rsidR="000505F5" w:rsidRPr="00CF7032">
        <w:rPr>
          <w:rFonts w:cs="Tahoma"/>
          <w:szCs w:val="18"/>
        </w:rPr>
        <w:t xml:space="preserve">vanaf maart 2025 </w:t>
      </w:r>
      <w:r w:rsidR="00ED6EE8" w:rsidRPr="00CF7032">
        <w:rPr>
          <w:rFonts w:cs="Tahoma"/>
          <w:szCs w:val="18"/>
        </w:rPr>
        <w:t>binnen de SLIM</w:t>
      </w:r>
      <w:r w:rsidR="004B0F71" w:rsidRPr="00CF7032">
        <w:rPr>
          <w:rFonts w:cs="Tahoma"/>
          <w:szCs w:val="18"/>
        </w:rPr>
        <w:t>-</w:t>
      </w:r>
      <w:r w:rsidR="00ED6EE8" w:rsidRPr="00CF7032">
        <w:rPr>
          <w:rFonts w:cs="Tahoma"/>
          <w:szCs w:val="18"/>
        </w:rPr>
        <w:t xml:space="preserve">regeling </w:t>
      </w:r>
      <w:r w:rsidR="000D1804" w:rsidRPr="00CF7032">
        <w:rPr>
          <w:rFonts w:cs="Tahoma"/>
          <w:szCs w:val="18"/>
        </w:rPr>
        <w:t xml:space="preserve">een </w:t>
      </w:r>
      <w:hyperlink r:id="rId14" w:history="1">
        <w:r w:rsidR="000D1804" w:rsidRPr="00B7496F">
          <w:rPr>
            <w:rStyle w:val="Hyperlink"/>
            <w:rFonts w:cs="Tahoma"/>
            <w:szCs w:val="18"/>
          </w:rPr>
          <w:t>scholingssubsidie voor</w:t>
        </w:r>
        <w:r w:rsidR="00ED6EE8" w:rsidRPr="00B7496F">
          <w:rPr>
            <w:rStyle w:val="Hyperlink"/>
            <w:rFonts w:cs="Tahoma"/>
            <w:szCs w:val="18"/>
          </w:rPr>
          <w:t xml:space="preserve"> </w:t>
        </w:r>
        <w:r w:rsidR="00472000" w:rsidRPr="00B7496F">
          <w:rPr>
            <w:rStyle w:val="Hyperlink"/>
            <w:rFonts w:cs="Tahoma"/>
            <w:szCs w:val="18"/>
          </w:rPr>
          <w:t xml:space="preserve">opleidingen </w:t>
        </w:r>
        <w:r w:rsidR="004B0F71" w:rsidRPr="00B7496F">
          <w:rPr>
            <w:rStyle w:val="Hyperlink"/>
            <w:rFonts w:cs="Tahoma"/>
            <w:szCs w:val="18"/>
          </w:rPr>
          <w:t xml:space="preserve">uit </w:t>
        </w:r>
        <w:r w:rsidR="00472000" w:rsidRPr="00B7496F">
          <w:rPr>
            <w:rStyle w:val="Hyperlink"/>
            <w:rFonts w:cs="Tahoma"/>
            <w:szCs w:val="18"/>
          </w:rPr>
          <w:t xml:space="preserve">Ontwikkelpaden </w:t>
        </w:r>
        <w:r w:rsidR="004B0F71" w:rsidRPr="00B7496F">
          <w:rPr>
            <w:rStyle w:val="Hyperlink"/>
            <w:rFonts w:cs="Tahoma"/>
            <w:szCs w:val="18"/>
          </w:rPr>
          <w:t xml:space="preserve">voor </w:t>
        </w:r>
        <w:r w:rsidRPr="00B7496F">
          <w:rPr>
            <w:rStyle w:val="Hyperlink"/>
            <w:rFonts w:cs="Tahoma"/>
            <w:szCs w:val="18"/>
          </w:rPr>
          <w:t>maatschappelijk cruciale sectoren</w:t>
        </w:r>
      </w:hyperlink>
      <w:r w:rsidR="00472000" w:rsidRPr="00CF7032">
        <w:rPr>
          <w:rFonts w:cs="Tahoma"/>
          <w:szCs w:val="18"/>
        </w:rPr>
        <w:t>.</w:t>
      </w:r>
      <w:r w:rsidR="000505F5" w:rsidRPr="00CF7032">
        <w:rPr>
          <w:rFonts w:cs="Tahoma"/>
          <w:szCs w:val="18"/>
        </w:rPr>
        <w:t xml:space="preserve"> </w:t>
      </w:r>
      <w:r w:rsidR="005355B6" w:rsidRPr="00CF7032">
        <w:rPr>
          <w:rFonts w:cs="Tahoma"/>
          <w:szCs w:val="18"/>
        </w:rPr>
        <w:t>Deze scholingssubsidie is óók van toepassing op de sector [</w:t>
      </w:r>
      <w:r w:rsidR="003C645B" w:rsidRPr="00CF7032">
        <w:rPr>
          <w:rFonts w:cs="Tahoma"/>
          <w:szCs w:val="18"/>
        </w:rPr>
        <w:t>gehandicapten- en ouderenzorggehandicapten- en ouderenzorggehandicapten- en ouderenzorg</w:t>
      </w:r>
      <w:r w:rsidR="005355B6" w:rsidRPr="00CF7032">
        <w:rPr>
          <w:rFonts w:cs="Tahoma"/>
          <w:szCs w:val="18"/>
        </w:rPr>
        <w:t xml:space="preserve">]. </w:t>
      </w:r>
    </w:p>
    <w:p w14:paraId="1EF9ECA3" w14:textId="7ACA8416" w:rsidR="00FB5BF2" w:rsidRPr="00CF7032" w:rsidRDefault="005355B6" w:rsidP="00D553F5">
      <w:pPr>
        <w:rPr>
          <w:rFonts w:cs="Tahoma"/>
          <w:szCs w:val="18"/>
        </w:rPr>
      </w:pPr>
      <w:r w:rsidRPr="00CF7032">
        <w:rPr>
          <w:rFonts w:cs="Tahoma"/>
          <w:szCs w:val="18"/>
        </w:rPr>
        <w:t>E</w:t>
      </w:r>
      <w:r w:rsidR="00D553F5" w:rsidRPr="00CF7032">
        <w:rPr>
          <w:rFonts w:cs="Tahoma"/>
          <w:szCs w:val="18"/>
        </w:rPr>
        <w:t xml:space="preserve">en deel van de opleidingen uit </w:t>
      </w:r>
      <w:r w:rsidRPr="00CF7032">
        <w:rPr>
          <w:rFonts w:cs="Tahoma"/>
          <w:szCs w:val="18"/>
        </w:rPr>
        <w:t>het Ontwikkelpad [</w:t>
      </w:r>
      <w:r w:rsidR="003C645B" w:rsidRPr="00CF7032">
        <w:rPr>
          <w:rFonts w:cs="Tahoma"/>
          <w:szCs w:val="18"/>
        </w:rPr>
        <w:t>gehandicapten- en ouderenzorggehandicapten- en ouderenzorggehandicapten- en ouderenzorg</w:t>
      </w:r>
      <w:r w:rsidRPr="00CF7032">
        <w:rPr>
          <w:rFonts w:cs="Tahoma"/>
          <w:szCs w:val="18"/>
        </w:rPr>
        <w:t>]</w:t>
      </w:r>
      <w:r w:rsidR="00D553F5" w:rsidRPr="00CF7032">
        <w:rPr>
          <w:rFonts w:cs="Tahoma"/>
          <w:szCs w:val="18"/>
        </w:rPr>
        <w:t xml:space="preserve"> wordt via deze scholingssubsidie subsidiabel voor werkgevers (onder voorbehoud van cofinanciering). Meer informatie over deze scholingssubsidie is te vinden op </w:t>
      </w:r>
      <w:r w:rsidR="000505F5" w:rsidRPr="00CF7032">
        <w:rPr>
          <w:rFonts w:cs="Tahoma"/>
          <w:szCs w:val="18"/>
        </w:rPr>
        <w:t xml:space="preserve">www.rijksoverheid.nl/pm en </w:t>
      </w:r>
      <w:r w:rsidR="00D553F5" w:rsidRPr="00CF7032">
        <w:rPr>
          <w:rFonts w:cs="Tahoma"/>
          <w:szCs w:val="18"/>
        </w:rPr>
        <w:t>www.uitvoeringvanbeleidszw.nl/pm. Op www.leeroverzicht.nl/pm wordt inzichtelijk welke opleidingen subsidiabel zijn.</w:t>
      </w:r>
    </w:p>
    <w:p w14:paraId="1579CE65" w14:textId="09AA38F6" w:rsidR="00B16CCA" w:rsidRPr="00CF7032" w:rsidRDefault="002E37BD" w:rsidP="00634AFF">
      <w:pPr>
        <w:pStyle w:val="Kop3"/>
        <w:rPr>
          <w:rStyle w:val="Kop2Char"/>
          <w:rFonts w:ascii="Verdana" w:hAnsi="Verdana"/>
          <w:color w:val="1F4D78" w:themeColor="accent1" w:themeShade="7F"/>
          <w:sz w:val="24"/>
          <w:szCs w:val="24"/>
        </w:rPr>
      </w:pPr>
      <w:bookmarkStart w:id="13" w:name="_Toc190251905"/>
      <w:r w:rsidRPr="00CF7032">
        <w:rPr>
          <w:rStyle w:val="Kop2Char"/>
          <w:rFonts w:ascii="Verdana" w:hAnsi="Verdana"/>
          <w:color w:val="1F4D78" w:themeColor="accent1" w:themeShade="7F"/>
          <w:sz w:val="24"/>
          <w:szCs w:val="24"/>
        </w:rPr>
        <w:t>1.</w:t>
      </w:r>
      <w:r w:rsidR="009647BB" w:rsidRPr="00CF7032">
        <w:rPr>
          <w:rStyle w:val="Kop2Char"/>
          <w:rFonts w:ascii="Verdana" w:hAnsi="Verdana"/>
          <w:color w:val="1F4D78" w:themeColor="accent1" w:themeShade="7F"/>
          <w:sz w:val="24"/>
          <w:szCs w:val="24"/>
        </w:rPr>
        <w:t>4</w:t>
      </w:r>
      <w:r w:rsidRPr="00CF7032">
        <w:rPr>
          <w:rStyle w:val="Kop2Char"/>
          <w:rFonts w:ascii="Verdana" w:hAnsi="Verdana"/>
          <w:color w:val="1F4D78" w:themeColor="accent1" w:themeShade="7F"/>
          <w:sz w:val="24"/>
          <w:szCs w:val="24"/>
        </w:rPr>
        <w:t xml:space="preserve"> </w:t>
      </w:r>
      <w:r w:rsidR="00634AFF" w:rsidRPr="00CF7032">
        <w:rPr>
          <w:rStyle w:val="Kop2Char"/>
          <w:rFonts w:ascii="Verdana" w:hAnsi="Verdana"/>
          <w:color w:val="1F4D78" w:themeColor="accent1" w:themeShade="7F"/>
          <w:sz w:val="24"/>
          <w:szCs w:val="24"/>
        </w:rPr>
        <w:t>Handvatten voor maatwerk</w:t>
      </w:r>
      <w:bookmarkEnd w:id="13"/>
    </w:p>
    <w:p w14:paraId="6F643824" w14:textId="47105EB2" w:rsidR="002B689E" w:rsidRPr="00CF7032" w:rsidRDefault="005D3800" w:rsidP="00EB0896">
      <w:pPr>
        <w:rPr>
          <w:rStyle w:val="Kop2Char"/>
          <w:rFonts w:ascii="Verdana" w:eastAsiaTheme="minorHAnsi" w:hAnsi="Verdana" w:cs="Tahoma"/>
          <w:color w:val="auto"/>
          <w:sz w:val="18"/>
          <w:szCs w:val="18"/>
        </w:rPr>
      </w:pPr>
      <w:r w:rsidRPr="00CF7032">
        <w:rPr>
          <w:rFonts w:cs="Tahoma"/>
          <w:szCs w:val="18"/>
        </w:rPr>
        <w:t xml:space="preserve">Het Ontwikkelpad bevat bouwstenen waarmee werkgevers, arbeidsmarktprofessionals, werkenden en werkzoekenden kunnen komen tot een individuele ontwikkelroute. </w:t>
      </w:r>
      <w:r w:rsidR="00F85A06" w:rsidRPr="00CF7032">
        <w:rPr>
          <w:rFonts w:cs="Tahoma"/>
          <w:szCs w:val="18"/>
        </w:rPr>
        <w:t>Dit Ontwikkelpad is niet allesomvattend. Er zijn nog meer functies, specialisaties en opleidingen in de sector.</w:t>
      </w:r>
      <w:r w:rsidRPr="00CF7032">
        <w:rPr>
          <w:szCs w:val="18"/>
        </w:rPr>
        <w:t xml:space="preserve"> </w:t>
      </w:r>
      <w:r w:rsidR="001010E4" w:rsidRPr="00CF7032">
        <w:rPr>
          <w:szCs w:val="18"/>
        </w:rPr>
        <w:t xml:space="preserve">Welk werk </w:t>
      </w:r>
      <w:r w:rsidR="00C86D20" w:rsidRPr="00CF7032">
        <w:rPr>
          <w:szCs w:val="18"/>
        </w:rPr>
        <w:t xml:space="preserve">iemand </w:t>
      </w:r>
      <w:r w:rsidR="001010E4" w:rsidRPr="00CF7032">
        <w:rPr>
          <w:szCs w:val="18"/>
        </w:rPr>
        <w:t xml:space="preserve">concreet </w:t>
      </w:r>
      <w:r w:rsidR="00DC0D03" w:rsidRPr="00CF7032">
        <w:rPr>
          <w:szCs w:val="18"/>
        </w:rPr>
        <w:t xml:space="preserve">kan gaan </w:t>
      </w:r>
      <w:r w:rsidR="001010E4" w:rsidRPr="00CF7032">
        <w:rPr>
          <w:szCs w:val="18"/>
        </w:rPr>
        <w:t xml:space="preserve">doen is afhankelijk van </w:t>
      </w:r>
      <w:r w:rsidR="002077AD" w:rsidRPr="00CF7032">
        <w:rPr>
          <w:szCs w:val="18"/>
        </w:rPr>
        <w:t>de organisatie</w:t>
      </w:r>
      <w:r w:rsidR="001010E4" w:rsidRPr="00CF7032">
        <w:rPr>
          <w:szCs w:val="18"/>
        </w:rPr>
        <w:t xml:space="preserve"> en de ambities</w:t>
      </w:r>
      <w:r w:rsidR="00634AFF" w:rsidRPr="00CF7032">
        <w:rPr>
          <w:szCs w:val="18"/>
        </w:rPr>
        <w:t xml:space="preserve"> en achtergrond</w:t>
      </w:r>
      <w:r w:rsidR="001010E4" w:rsidRPr="00CF7032">
        <w:rPr>
          <w:szCs w:val="18"/>
        </w:rPr>
        <w:t xml:space="preserve"> van de kandidaat. Ook de scholing is altijd maatwerk;</w:t>
      </w:r>
      <w:r w:rsidR="00EB0896" w:rsidRPr="00CF7032">
        <w:rPr>
          <w:szCs w:val="18"/>
        </w:rPr>
        <w:t xml:space="preserve"> voor welke opleiding passend bij iemand is, is leidend wat iemand al weet/kent, welke vaardigheden iemand bezit, wat de context is van eerdere opleiding(en) en werkervaring, wat de ambitie van de persoon is en wat de wensen van en mogelijkheden bij de werkgever zijn. </w:t>
      </w:r>
      <w:r w:rsidR="00F85A06" w:rsidRPr="00CF7032">
        <w:rPr>
          <w:szCs w:val="18"/>
        </w:rPr>
        <w:t>Binnen de kaders van cao-afspraken en wettelijke bepalingen bepalen w</w:t>
      </w:r>
      <w:r w:rsidR="001010E4" w:rsidRPr="00CF7032">
        <w:rPr>
          <w:szCs w:val="18"/>
        </w:rPr>
        <w:t>erkgevers</w:t>
      </w:r>
      <w:r w:rsidR="00123F65" w:rsidRPr="00CF7032">
        <w:rPr>
          <w:szCs w:val="18"/>
        </w:rPr>
        <w:t xml:space="preserve"> zelf </w:t>
      </w:r>
      <w:r w:rsidR="00EB0896" w:rsidRPr="00CF7032">
        <w:rPr>
          <w:szCs w:val="18"/>
        </w:rPr>
        <w:t xml:space="preserve">met </w:t>
      </w:r>
      <w:r w:rsidR="001010E4" w:rsidRPr="00CF7032">
        <w:rPr>
          <w:szCs w:val="18"/>
        </w:rPr>
        <w:t>welke scholing zij iemand inzetbaar achten.</w:t>
      </w:r>
      <w:r w:rsidR="00EB0896" w:rsidRPr="00CF7032">
        <w:rPr>
          <w:szCs w:val="18"/>
        </w:rPr>
        <w:t xml:space="preserve"> Dat kan</w:t>
      </w:r>
      <w:r w:rsidRPr="00CF7032">
        <w:rPr>
          <w:szCs w:val="18"/>
        </w:rPr>
        <w:t xml:space="preserve">, afhankelijk van de sector, </w:t>
      </w:r>
      <w:r w:rsidR="00EB0896" w:rsidRPr="00CF7032">
        <w:rPr>
          <w:szCs w:val="18"/>
        </w:rPr>
        <w:t xml:space="preserve">per </w:t>
      </w:r>
      <w:r w:rsidR="002077AD" w:rsidRPr="00CF7032">
        <w:rPr>
          <w:szCs w:val="18"/>
        </w:rPr>
        <w:t xml:space="preserve">organisatie </w:t>
      </w:r>
      <w:r w:rsidR="00EB0896" w:rsidRPr="00CF7032">
        <w:rPr>
          <w:szCs w:val="18"/>
        </w:rPr>
        <w:t>anders zijn.</w:t>
      </w:r>
      <w:r w:rsidR="001010E4" w:rsidRPr="00CF7032">
        <w:rPr>
          <w:szCs w:val="18"/>
        </w:rPr>
        <w:t xml:space="preserve"> Ook opleiders houden bij de inrichting van de opleiding </w:t>
      </w:r>
      <w:r w:rsidR="000F2246" w:rsidRPr="00CF7032">
        <w:rPr>
          <w:szCs w:val="18"/>
        </w:rPr>
        <w:t xml:space="preserve">zoveel mogelijk </w:t>
      </w:r>
      <w:r w:rsidR="001010E4" w:rsidRPr="00CF7032">
        <w:rPr>
          <w:szCs w:val="18"/>
        </w:rPr>
        <w:t>rekening met achtergronden van kandidaten</w:t>
      </w:r>
      <w:r w:rsidR="00123F65" w:rsidRPr="00CF7032">
        <w:rPr>
          <w:szCs w:val="18"/>
        </w:rPr>
        <w:t xml:space="preserve"> en zorgen </w:t>
      </w:r>
      <w:r w:rsidR="00DC0D03" w:rsidRPr="00CF7032">
        <w:rPr>
          <w:szCs w:val="18"/>
        </w:rPr>
        <w:t xml:space="preserve">in </w:t>
      </w:r>
      <w:r w:rsidR="00EB0896" w:rsidRPr="00CF7032">
        <w:rPr>
          <w:szCs w:val="18"/>
        </w:rPr>
        <w:t xml:space="preserve">samenspraak </w:t>
      </w:r>
      <w:r w:rsidR="00123F65" w:rsidRPr="00CF7032">
        <w:rPr>
          <w:szCs w:val="18"/>
        </w:rPr>
        <w:t xml:space="preserve">voor </w:t>
      </w:r>
      <w:r w:rsidR="00EB0896" w:rsidRPr="00CF7032">
        <w:rPr>
          <w:szCs w:val="18"/>
        </w:rPr>
        <w:t>passende scholing. Het volgende hoofdstuk</w:t>
      </w:r>
      <w:r w:rsidR="002B689E" w:rsidRPr="00CF7032">
        <w:rPr>
          <w:szCs w:val="18"/>
        </w:rPr>
        <w:t xml:space="preserve"> </w:t>
      </w:r>
      <w:r w:rsidR="003512A9" w:rsidRPr="00CF7032">
        <w:rPr>
          <w:szCs w:val="18"/>
        </w:rPr>
        <w:t xml:space="preserve">biedt meer informatie </w:t>
      </w:r>
      <w:r w:rsidR="002B689E" w:rsidRPr="00CF7032">
        <w:rPr>
          <w:szCs w:val="18"/>
        </w:rPr>
        <w:t xml:space="preserve">hoe te komen tot een </w:t>
      </w:r>
      <w:r w:rsidR="002E37BD" w:rsidRPr="00CF7032">
        <w:rPr>
          <w:szCs w:val="18"/>
        </w:rPr>
        <w:t>individuele ontwikkelroute.</w:t>
      </w:r>
      <w:r w:rsidR="006A003C" w:rsidRPr="00CF7032">
        <w:rPr>
          <w:szCs w:val="18"/>
        </w:rPr>
        <w:t xml:space="preserve"> </w:t>
      </w:r>
    </w:p>
    <w:p w14:paraId="051E0110" w14:textId="326DA479" w:rsidR="006A003C" w:rsidRPr="00CF7032" w:rsidRDefault="006A003C" w:rsidP="00E94FD7">
      <w:pPr>
        <w:pStyle w:val="Kop1"/>
        <w:rPr>
          <w:rStyle w:val="Kop2Char"/>
          <w:rFonts w:ascii="Verdana" w:hAnsi="Verdana"/>
          <w:color w:val="FF0000"/>
          <w:sz w:val="32"/>
          <w:szCs w:val="32"/>
        </w:rPr>
      </w:pPr>
      <w:bookmarkStart w:id="14" w:name="_Toc190251906"/>
      <w:r w:rsidRPr="00CF7032">
        <w:rPr>
          <w:rStyle w:val="Kop2Char"/>
          <w:rFonts w:ascii="Verdana" w:hAnsi="Verdana"/>
          <w:sz w:val="32"/>
          <w:szCs w:val="32"/>
        </w:rPr>
        <w:t>Hoofdstuk 2: Aan de slag met het Ontwikkelpad</w:t>
      </w:r>
      <w:bookmarkEnd w:id="14"/>
      <w:r w:rsidRPr="00CF7032">
        <w:rPr>
          <w:rStyle w:val="Kop2Char"/>
          <w:rFonts w:ascii="Verdana" w:hAnsi="Verdana"/>
          <w:sz w:val="32"/>
          <w:szCs w:val="32"/>
        </w:rPr>
        <w:t xml:space="preserve"> </w:t>
      </w:r>
    </w:p>
    <w:p w14:paraId="7C6DC4A6" w14:textId="5BE4E97D" w:rsidR="00EB0896" w:rsidRPr="00CF7032" w:rsidRDefault="00EB0896" w:rsidP="006A003C">
      <w:pPr>
        <w:rPr>
          <w:szCs w:val="18"/>
        </w:rPr>
      </w:pPr>
      <w:r w:rsidRPr="00CF7032">
        <w:rPr>
          <w:szCs w:val="18"/>
        </w:rPr>
        <w:t xml:space="preserve">Dit hoofdstuk bevat 2 paragrafen. </w:t>
      </w:r>
    </w:p>
    <w:p w14:paraId="65D5CF3E" w14:textId="3704413A" w:rsidR="00EB0896" w:rsidRPr="00CF7032" w:rsidRDefault="00EB0896" w:rsidP="00245862">
      <w:pPr>
        <w:pStyle w:val="Lijstalinea"/>
        <w:numPr>
          <w:ilvl w:val="0"/>
          <w:numId w:val="5"/>
        </w:numPr>
        <w:rPr>
          <w:szCs w:val="18"/>
        </w:rPr>
      </w:pPr>
      <w:r w:rsidRPr="00CF7032">
        <w:rPr>
          <w:szCs w:val="18"/>
        </w:rPr>
        <w:t>Paragraaf 2.1: d</w:t>
      </w:r>
      <w:r w:rsidR="00862C70" w:rsidRPr="00CF7032">
        <w:rPr>
          <w:szCs w:val="18"/>
        </w:rPr>
        <w:t xml:space="preserve">e paragraaf </w:t>
      </w:r>
      <w:r w:rsidR="00454A06" w:rsidRPr="00CF7032">
        <w:rPr>
          <w:szCs w:val="18"/>
        </w:rPr>
        <w:t xml:space="preserve">gaat in op welke arbeidsmarktprofessionals werkgevers kunnen helpen met de inzet op Ontwikkelpaden. </w:t>
      </w:r>
    </w:p>
    <w:p w14:paraId="6B1B78FC" w14:textId="770A6664" w:rsidR="006A003C" w:rsidRPr="00CF7032" w:rsidRDefault="006A003C" w:rsidP="00245862">
      <w:pPr>
        <w:pStyle w:val="Lijstalinea"/>
        <w:numPr>
          <w:ilvl w:val="0"/>
          <w:numId w:val="5"/>
        </w:numPr>
        <w:rPr>
          <w:szCs w:val="18"/>
        </w:rPr>
      </w:pPr>
      <w:r w:rsidRPr="00CF7032">
        <w:rPr>
          <w:szCs w:val="18"/>
        </w:rPr>
        <w:t xml:space="preserve">Paragraaf 2.2 </w:t>
      </w:r>
      <w:r w:rsidR="00EB0896" w:rsidRPr="00CF7032">
        <w:rPr>
          <w:szCs w:val="18"/>
        </w:rPr>
        <w:t xml:space="preserve">is geschreven voor </w:t>
      </w:r>
      <w:r w:rsidR="00454A06" w:rsidRPr="00CF7032">
        <w:rPr>
          <w:szCs w:val="18"/>
        </w:rPr>
        <w:t>werkgevers</w:t>
      </w:r>
      <w:r w:rsidR="00D92885" w:rsidRPr="00CF7032">
        <w:rPr>
          <w:szCs w:val="18"/>
        </w:rPr>
        <w:t xml:space="preserve">, </w:t>
      </w:r>
      <w:r w:rsidR="00EB0896" w:rsidRPr="00CF7032">
        <w:rPr>
          <w:szCs w:val="18"/>
        </w:rPr>
        <w:t>arbeidsmarktprofessionals</w:t>
      </w:r>
      <w:r w:rsidR="00D92885" w:rsidRPr="00CF7032">
        <w:rPr>
          <w:szCs w:val="18"/>
        </w:rPr>
        <w:t xml:space="preserve"> en opleiders</w:t>
      </w:r>
      <w:r w:rsidR="00EB0896" w:rsidRPr="00CF7032">
        <w:rPr>
          <w:szCs w:val="18"/>
        </w:rPr>
        <w:t xml:space="preserve">: de paragraaf </w:t>
      </w:r>
      <w:r w:rsidRPr="00CF7032">
        <w:rPr>
          <w:szCs w:val="18"/>
        </w:rPr>
        <w:t xml:space="preserve">bevat tips </w:t>
      </w:r>
      <w:r w:rsidR="009F1835" w:rsidRPr="00CF7032">
        <w:rPr>
          <w:szCs w:val="18"/>
        </w:rPr>
        <w:t xml:space="preserve">en tricks </w:t>
      </w:r>
      <w:r w:rsidRPr="00CF7032">
        <w:rPr>
          <w:szCs w:val="18"/>
        </w:rPr>
        <w:t>voor het voeren van gesprekken met kandidaten</w:t>
      </w:r>
      <w:r w:rsidR="00454A06" w:rsidRPr="00CF7032">
        <w:rPr>
          <w:szCs w:val="18"/>
        </w:rPr>
        <w:t xml:space="preserve"> en een werkwijze om tot </w:t>
      </w:r>
      <w:r w:rsidR="009F1835" w:rsidRPr="00CF7032">
        <w:rPr>
          <w:szCs w:val="18"/>
        </w:rPr>
        <w:t>passende</w:t>
      </w:r>
      <w:r w:rsidR="00454A06" w:rsidRPr="00CF7032">
        <w:rPr>
          <w:szCs w:val="18"/>
        </w:rPr>
        <w:t xml:space="preserve"> </w:t>
      </w:r>
      <w:r w:rsidR="009F1835" w:rsidRPr="00CF7032">
        <w:rPr>
          <w:szCs w:val="18"/>
        </w:rPr>
        <w:t xml:space="preserve">individuele ontwikkelroutes voor </w:t>
      </w:r>
      <w:r w:rsidR="00D92885" w:rsidRPr="00CF7032">
        <w:rPr>
          <w:szCs w:val="18"/>
        </w:rPr>
        <w:t>kandidaten</w:t>
      </w:r>
      <w:r w:rsidR="009F1835" w:rsidRPr="00CF7032">
        <w:rPr>
          <w:szCs w:val="18"/>
        </w:rPr>
        <w:t xml:space="preserve"> te komen</w:t>
      </w:r>
      <w:r w:rsidR="00454A06" w:rsidRPr="00CF7032">
        <w:rPr>
          <w:szCs w:val="18"/>
        </w:rPr>
        <w:t xml:space="preserve">. </w:t>
      </w:r>
    </w:p>
    <w:p w14:paraId="17FD41E7" w14:textId="33BCAF41" w:rsidR="006A003C" w:rsidRPr="00CF7032" w:rsidRDefault="006A003C" w:rsidP="006A003C">
      <w:pPr>
        <w:pStyle w:val="Kop3"/>
        <w:rPr>
          <w:rFonts w:ascii="Verdana" w:hAnsi="Verdana"/>
        </w:rPr>
      </w:pPr>
      <w:bookmarkStart w:id="15" w:name="_Toc190251907"/>
      <w:r w:rsidRPr="00CF7032">
        <w:rPr>
          <w:rStyle w:val="Kop2Char"/>
          <w:rFonts w:ascii="Verdana" w:hAnsi="Verdana"/>
        </w:rPr>
        <w:t>2.1 O</w:t>
      </w:r>
      <w:r w:rsidR="006F47FA" w:rsidRPr="00CF7032">
        <w:rPr>
          <w:rStyle w:val="Kop2Char"/>
          <w:rFonts w:ascii="Verdana" w:hAnsi="Verdana"/>
        </w:rPr>
        <w:t>ndersteuning werkgevers door arbeidsmarktprofessionals</w:t>
      </w:r>
      <w:bookmarkEnd w:id="15"/>
    </w:p>
    <w:p w14:paraId="69D5F330" w14:textId="1D97A742" w:rsidR="006A003C" w:rsidRPr="00CF7032" w:rsidRDefault="006A003C" w:rsidP="006A003C">
      <w:pPr>
        <w:rPr>
          <w:color w:val="FF0000"/>
          <w:szCs w:val="18"/>
        </w:rPr>
      </w:pPr>
      <w:r w:rsidRPr="00CF7032">
        <w:rPr>
          <w:szCs w:val="18"/>
        </w:rPr>
        <w:t xml:space="preserve">Ben je werkgever en heb je interesse om aan de slag te gaan met het Ontwikkelpad </w:t>
      </w:r>
      <w:r w:rsidR="003C645B" w:rsidRPr="00CF7032">
        <w:rPr>
          <w:rFonts w:cs="Tahoma"/>
          <w:szCs w:val="18"/>
        </w:rPr>
        <w:t>gehandicapten- en ouderenzorg</w:t>
      </w:r>
      <w:r w:rsidR="001A7C14" w:rsidRPr="00CF7032">
        <w:rPr>
          <w:szCs w:val="18"/>
        </w:rPr>
        <w:t xml:space="preserve">. </w:t>
      </w:r>
      <w:r w:rsidRPr="00CF7032">
        <w:rPr>
          <w:szCs w:val="18"/>
        </w:rPr>
        <w:t>In deze paragraaf lees je hoe je dit werkt. Meer informatie kunnen werkgevers vinden op</w:t>
      </w:r>
      <w:r w:rsidRPr="00CF7032">
        <w:rPr>
          <w:color w:val="FF0000"/>
          <w:szCs w:val="18"/>
        </w:rPr>
        <w:t xml:space="preserve"> </w:t>
      </w:r>
      <w:hyperlink r:id="rId15" w:history="1">
        <w:r w:rsidR="00FE7B9F" w:rsidRPr="00CF7032">
          <w:rPr>
            <w:rStyle w:val="Hyperlink"/>
            <w:szCs w:val="18"/>
          </w:rPr>
          <w:t>www.vgn.nl/sectorale-ontwikkelpaden</w:t>
        </w:r>
      </w:hyperlink>
      <w:r w:rsidR="00D869AC">
        <w:rPr>
          <w:color w:val="000000" w:themeColor="text1"/>
          <w:szCs w:val="18"/>
        </w:rPr>
        <w:t xml:space="preserve"> en via </w:t>
      </w:r>
      <w:hyperlink r:id="rId16" w:history="1">
        <w:r w:rsidR="00C73AB5" w:rsidRPr="00C73AB5">
          <w:rPr>
            <w:rStyle w:val="Hyperlink"/>
            <w:szCs w:val="18"/>
          </w:rPr>
          <w:t>https://www.actiz.nl/ontwikkelpaden-z</w:t>
        </w:r>
        <w:r w:rsidR="00C73AB5" w:rsidRPr="00C73AB5">
          <w:rPr>
            <w:rStyle w:val="Hyperlink"/>
            <w:szCs w:val="18"/>
          </w:rPr>
          <w:t>o</w:t>
        </w:r>
        <w:r w:rsidR="00C73AB5" w:rsidRPr="00C73AB5">
          <w:rPr>
            <w:rStyle w:val="Hyperlink"/>
            <w:szCs w:val="18"/>
          </w:rPr>
          <w:t>rg-en-welzijn</w:t>
        </w:r>
      </w:hyperlink>
      <w:r w:rsidR="00C73AB5">
        <w:rPr>
          <w:color w:val="000000" w:themeColor="text1"/>
          <w:szCs w:val="18"/>
        </w:rPr>
        <w:t xml:space="preserve">. </w:t>
      </w:r>
    </w:p>
    <w:p w14:paraId="4FDF6216" w14:textId="5EAA3B46" w:rsidR="006A003C" w:rsidRPr="00CF7032" w:rsidRDefault="006A003C" w:rsidP="006A003C">
      <w:pPr>
        <w:autoSpaceDE w:val="0"/>
        <w:autoSpaceDN w:val="0"/>
        <w:adjustRightInd w:val="0"/>
        <w:spacing w:after="0" w:line="240" w:lineRule="auto"/>
        <w:rPr>
          <w:szCs w:val="18"/>
        </w:rPr>
      </w:pPr>
      <w:r w:rsidRPr="00CF7032">
        <w:rPr>
          <w:szCs w:val="18"/>
        </w:rPr>
        <w:t xml:space="preserve">Als blijkt dat scholing nodig is, kunnen diverse partijen werkgevers hierbij helpen. We maken hierna onderscheid tussen de doelgroep huidig personeel en werkzoekenden/zij-instromers. </w:t>
      </w:r>
    </w:p>
    <w:p w14:paraId="47C2C42D" w14:textId="77777777" w:rsidR="006A003C" w:rsidRPr="00CF7032" w:rsidRDefault="006A003C" w:rsidP="006A003C">
      <w:pPr>
        <w:autoSpaceDE w:val="0"/>
        <w:autoSpaceDN w:val="0"/>
        <w:adjustRightInd w:val="0"/>
        <w:spacing w:after="0" w:line="240" w:lineRule="auto"/>
        <w:rPr>
          <w:szCs w:val="18"/>
        </w:rPr>
      </w:pPr>
    </w:p>
    <w:p w14:paraId="3A3C69C5" w14:textId="40357BA6" w:rsidR="006A003C" w:rsidRPr="00CF7032" w:rsidRDefault="005355B6" w:rsidP="00527E97">
      <w:pPr>
        <w:autoSpaceDE w:val="0"/>
        <w:autoSpaceDN w:val="0"/>
        <w:adjustRightInd w:val="0"/>
        <w:spacing w:after="0" w:line="240" w:lineRule="auto"/>
        <w:rPr>
          <w:b/>
          <w:bCs/>
          <w:color w:val="0070C0"/>
          <w:szCs w:val="18"/>
        </w:rPr>
      </w:pPr>
      <w:r w:rsidRPr="00CF7032">
        <w:rPr>
          <w:b/>
          <w:bCs/>
          <w:color w:val="0070C0"/>
          <w:szCs w:val="18"/>
        </w:rPr>
        <w:t>Leven lang ontwikkelen voor h</w:t>
      </w:r>
      <w:r w:rsidR="006A003C" w:rsidRPr="00CF7032">
        <w:rPr>
          <w:b/>
          <w:bCs/>
          <w:color w:val="0070C0"/>
          <w:szCs w:val="18"/>
        </w:rPr>
        <w:t xml:space="preserve">uidig personeel: hulp van opleiders </w:t>
      </w:r>
      <w:r w:rsidR="00313BF3" w:rsidRPr="00CF7032">
        <w:rPr>
          <w:b/>
          <w:bCs/>
          <w:color w:val="0070C0"/>
          <w:szCs w:val="18"/>
        </w:rPr>
        <w:t>en SBB</w:t>
      </w:r>
    </w:p>
    <w:p w14:paraId="2EE8CDB8" w14:textId="0F17B6FD" w:rsidR="00313BF3" w:rsidRPr="00CF7032" w:rsidRDefault="006A003C" w:rsidP="006A003C">
      <w:pPr>
        <w:rPr>
          <w:szCs w:val="18"/>
        </w:rPr>
      </w:pPr>
      <w:r w:rsidRPr="00CF7032">
        <w:rPr>
          <w:szCs w:val="18"/>
        </w:rPr>
        <w:t>Voor scholing v</w:t>
      </w:r>
      <w:r w:rsidR="00550916" w:rsidRPr="00CF7032">
        <w:rPr>
          <w:szCs w:val="18"/>
        </w:rPr>
        <w:t>an</w:t>
      </w:r>
      <w:r w:rsidRPr="00CF7032">
        <w:rPr>
          <w:szCs w:val="18"/>
        </w:rPr>
        <w:t xml:space="preserve"> </w:t>
      </w:r>
      <w:r w:rsidR="00550916" w:rsidRPr="00CF7032">
        <w:rPr>
          <w:szCs w:val="18"/>
        </w:rPr>
        <w:t xml:space="preserve">hun werknemers </w:t>
      </w:r>
      <w:r w:rsidRPr="00CF7032">
        <w:rPr>
          <w:szCs w:val="18"/>
        </w:rPr>
        <w:t xml:space="preserve">kunnen werkgevers direct contact zoeken met publieke of private opleiders die opleidingen uit het Ontwikkelpad </w:t>
      </w:r>
      <w:r w:rsidR="003C645B" w:rsidRPr="00CF7032">
        <w:rPr>
          <w:rFonts w:cs="Tahoma"/>
          <w:szCs w:val="18"/>
        </w:rPr>
        <w:t>gehandicapten- en ouderenzorg</w:t>
      </w:r>
      <w:r w:rsidR="003655B3" w:rsidRPr="00CF7032">
        <w:rPr>
          <w:rFonts w:cs="Tahoma"/>
          <w:szCs w:val="18"/>
        </w:rPr>
        <w:t xml:space="preserve"> </w:t>
      </w:r>
      <w:r w:rsidRPr="00CF7032">
        <w:rPr>
          <w:szCs w:val="18"/>
        </w:rPr>
        <w:t>aanbieden</w:t>
      </w:r>
      <w:r w:rsidR="00313BF3" w:rsidRPr="00CF7032">
        <w:rPr>
          <w:szCs w:val="18"/>
        </w:rPr>
        <w:t xml:space="preserve"> en met SBB</w:t>
      </w:r>
      <w:r w:rsidRPr="00CF7032">
        <w:rPr>
          <w:szCs w:val="18"/>
        </w:rPr>
        <w:t xml:space="preserve">. </w:t>
      </w:r>
    </w:p>
    <w:p w14:paraId="293D0B73" w14:textId="66BBD3BC" w:rsidR="00313BF3" w:rsidRPr="00CF7032" w:rsidRDefault="006A003C" w:rsidP="00313BF3">
      <w:pPr>
        <w:rPr>
          <w:szCs w:val="18"/>
        </w:rPr>
      </w:pPr>
      <w:r w:rsidRPr="00CF7032">
        <w:rPr>
          <w:szCs w:val="18"/>
        </w:rPr>
        <w:lastRenderedPageBreak/>
        <w:t xml:space="preserve">De opleider adviseert welke opleiding passend is, of vrijstellingen mogelijk zijn en wanneer </w:t>
      </w:r>
      <w:r w:rsidR="00550916" w:rsidRPr="00CF7032">
        <w:rPr>
          <w:szCs w:val="18"/>
        </w:rPr>
        <w:t xml:space="preserve">de </w:t>
      </w:r>
      <w:r w:rsidRPr="00CF7032">
        <w:rPr>
          <w:szCs w:val="18"/>
        </w:rPr>
        <w:t>opleiding</w:t>
      </w:r>
      <w:r w:rsidR="00550916" w:rsidRPr="00CF7032">
        <w:rPr>
          <w:szCs w:val="18"/>
        </w:rPr>
        <w:t xml:space="preserve"> kan beginnen</w:t>
      </w:r>
      <w:r w:rsidRPr="00CF7032">
        <w:rPr>
          <w:szCs w:val="18"/>
        </w:rPr>
        <w:t xml:space="preserve">. </w:t>
      </w:r>
      <w:r w:rsidR="007866E2" w:rsidRPr="00CF7032">
        <w:rPr>
          <w:szCs w:val="18"/>
        </w:rPr>
        <w:t xml:space="preserve">Werkgevers kunnen hiervoor opleiders benaderen waar zij al mee bekend zijn, of nieuwe opleiders benaderen. </w:t>
      </w:r>
      <w:r w:rsidRPr="00CF7032">
        <w:rPr>
          <w:szCs w:val="18"/>
        </w:rPr>
        <w:t xml:space="preserve">Op www.leeroverzicht.nl kun je zien welke opleiders </w:t>
      </w:r>
      <w:r w:rsidR="007866E2" w:rsidRPr="00CF7032">
        <w:rPr>
          <w:szCs w:val="18"/>
        </w:rPr>
        <w:t>welke</w:t>
      </w:r>
      <w:r w:rsidRPr="00CF7032">
        <w:rPr>
          <w:szCs w:val="18"/>
        </w:rPr>
        <w:t xml:space="preserve"> opleidingen uit het Ontwikkelpad aanbieden. </w:t>
      </w:r>
      <w:r w:rsidR="00454A06" w:rsidRPr="00CF7032">
        <w:rPr>
          <w:szCs w:val="18"/>
        </w:rPr>
        <w:br/>
      </w:r>
      <w:r w:rsidR="005355B6" w:rsidRPr="00CF7032">
        <w:rPr>
          <w:szCs w:val="18"/>
        </w:rPr>
        <w:br/>
      </w:r>
      <w:r w:rsidR="00EB33EE" w:rsidRPr="00CF7032">
        <w:rPr>
          <w:szCs w:val="18"/>
        </w:rPr>
        <w:t>Als w</w:t>
      </w:r>
      <w:r w:rsidR="003512A9" w:rsidRPr="00CF7032">
        <w:rPr>
          <w:szCs w:val="18"/>
        </w:rPr>
        <w:t xml:space="preserve">erkgevers </w:t>
      </w:r>
      <w:r w:rsidR="00EB33EE" w:rsidRPr="00CF7032">
        <w:rPr>
          <w:szCs w:val="18"/>
        </w:rPr>
        <w:t xml:space="preserve">kiezen </w:t>
      </w:r>
      <w:r w:rsidR="003512A9" w:rsidRPr="00CF7032">
        <w:rPr>
          <w:szCs w:val="18"/>
        </w:rPr>
        <w:t xml:space="preserve">voor een mbo-opleiding, </w:t>
      </w:r>
      <w:r w:rsidR="00EB33EE" w:rsidRPr="00CF7032">
        <w:rPr>
          <w:szCs w:val="18"/>
        </w:rPr>
        <w:t xml:space="preserve">kunnen zij </w:t>
      </w:r>
      <w:r w:rsidR="00846BFD" w:rsidRPr="00CF7032">
        <w:rPr>
          <w:szCs w:val="18"/>
        </w:rPr>
        <w:t xml:space="preserve">ook </w:t>
      </w:r>
      <w:r w:rsidR="00454A06" w:rsidRPr="00CF7032">
        <w:rPr>
          <w:szCs w:val="18"/>
        </w:rPr>
        <w:t>t</w:t>
      </w:r>
      <w:r w:rsidR="003512A9" w:rsidRPr="00CF7032">
        <w:rPr>
          <w:szCs w:val="18"/>
        </w:rPr>
        <w:t xml:space="preserve">erecht bij </w:t>
      </w:r>
      <w:r w:rsidR="00454A06" w:rsidRPr="00CF7032">
        <w:rPr>
          <w:szCs w:val="18"/>
        </w:rPr>
        <w:t xml:space="preserve">de </w:t>
      </w:r>
      <w:hyperlink r:id="rId17" w:history="1">
        <w:r w:rsidR="00454A06" w:rsidRPr="005E11EC">
          <w:rPr>
            <w:rStyle w:val="Hyperlink"/>
            <w:szCs w:val="18"/>
          </w:rPr>
          <w:t>Samenwerkingsorganisatie Beroepsonderwijs Bedrijfsleven (SBB)</w:t>
        </w:r>
      </w:hyperlink>
      <w:r w:rsidR="00454A06" w:rsidRPr="00CF7032">
        <w:rPr>
          <w:color w:val="0070C0"/>
          <w:szCs w:val="18"/>
        </w:rPr>
        <w:t>.</w:t>
      </w:r>
      <w:r w:rsidR="00454A06" w:rsidRPr="00CF7032">
        <w:rPr>
          <w:szCs w:val="18"/>
        </w:rPr>
        <w:t xml:space="preserve"> SBB biedt werkgevers</w:t>
      </w:r>
      <w:r w:rsidR="00313BF3" w:rsidRPr="00CF7032">
        <w:rPr>
          <w:szCs w:val="18"/>
        </w:rPr>
        <w:t>:</w:t>
      </w:r>
    </w:p>
    <w:p w14:paraId="03C0BA53" w14:textId="3F350892" w:rsidR="00313BF3" w:rsidRPr="00CF7032" w:rsidRDefault="00E9482D" w:rsidP="00245862">
      <w:pPr>
        <w:pStyle w:val="Lijstalinea"/>
        <w:numPr>
          <w:ilvl w:val="0"/>
          <w:numId w:val="5"/>
        </w:numPr>
        <w:spacing w:after="0" w:line="240" w:lineRule="auto"/>
        <w:rPr>
          <w:rFonts w:cs="Times New Roman"/>
          <w:szCs w:val="18"/>
          <w:lang w:eastAsia="nl-NL"/>
        </w:rPr>
      </w:pPr>
      <w:r w:rsidRPr="00CF7032">
        <w:rPr>
          <w:szCs w:val="18"/>
        </w:rPr>
        <w:t>Hulp</w:t>
      </w:r>
      <w:r w:rsidR="00454A06" w:rsidRPr="00CF7032">
        <w:rPr>
          <w:szCs w:val="18"/>
        </w:rPr>
        <w:t xml:space="preserve"> bij het inzichtelijk maken van de leermogelijkheden in hun bedrijf</w:t>
      </w:r>
      <w:r w:rsidR="00313BF3" w:rsidRPr="00CF7032">
        <w:rPr>
          <w:szCs w:val="18"/>
        </w:rPr>
        <w:t>.</w:t>
      </w:r>
    </w:p>
    <w:p w14:paraId="76A1C4BC" w14:textId="0E5A4C99" w:rsidR="00313BF3" w:rsidRPr="00CF7032" w:rsidRDefault="00E9482D" w:rsidP="00245862">
      <w:pPr>
        <w:pStyle w:val="Lijstalinea"/>
        <w:numPr>
          <w:ilvl w:val="0"/>
          <w:numId w:val="5"/>
        </w:numPr>
        <w:spacing w:after="0" w:line="240" w:lineRule="auto"/>
        <w:rPr>
          <w:rFonts w:cs="Times New Roman"/>
          <w:szCs w:val="18"/>
          <w:lang w:eastAsia="nl-NL"/>
        </w:rPr>
      </w:pPr>
      <w:r w:rsidRPr="00CF7032">
        <w:rPr>
          <w:szCs w:val="18"/>
        </w:rPr>
        <w:t>Het</w:t>
      </w:r>
      <w:r w:rsidR="00454A06" w:rsidRPr="00CF7032">
        <w:rPr>
          <w:szCs w:val="18"/>
        </w:rPr>
        <w:t xml:space="preserve"> verkrijgen van de status erkend leerbedrijf</w:t>
      </w:r>
      <w:r w:rsidR="00313BF3" w:rsidRPr="00CF7032">
        <w:rPr>
          <w:szCs w:val="18"/>
        </w:rPr>
        <w:t>.</w:t>
      </w:r>
      <w:r w:rsidR="00454A06" w:rsidRPr="00CF7032">
        <w:rPr>
          <w:szCs w:val="18"/>
        </w:rPr>
        <w:t xml:space="preserve"> </w:t>
      </w:r>
    </w:p>
    <w:p w14:paraId="071B78B1" w14:textId="1FA0AB5D" w:rsidR="00313BF3" w:rsidRPr="00CF7032" w:rsidRDefault="00E9482D" w:rsidP="00245862">
      <w:pPr>
        <w:pStyle w:val="Lijstalinea"/>
        <w:numPr>
          <w:ilvl w:val="0"/>
          <w:numId w:val="5"/>
        </w:numPr>
        <w:spacing w:after="0" w:line="240" w:lineRule="auto"/>
        <w:rPr>
          <w:rFonts w:cs="Times New Roman"/>
          <w:szCs w:val="18"/>
          <w:lang w:eastAsia="nl-NL"/>
        </w:rPr>
      </w:pPr>
      <w:r w:rsidRPr="00CF7032">
        <w:rPr>
          <w:szCs w:val="18"/>
        </w:rPr>
        <w:t>Ondersteuning</w:t>
      </w:r>
      <w:r w:rsidR="00454A06" w:rsidRPr="00CF7032">
        <w:rPr>
          <w:szCs w:val="18"/>
        </w:rPr>
        <w:t xml:space="preserve"> voor </w:t>
      </w:r>
      <w:r w:rsidR="00313BF3" w:rsidRPr="00CF7032">
        <w:rPr>
          <w:szCs w:val="18"/>
        </w:rPr>
        <w:t xml:space="preserve">de </w:t>
      </w:r>
      <w:r w:rsidR="00454A06" w:rsidRPr="00CF7032">
        <w:rPr>
          <w:szCs w:val="18"/>
        </w:rPr>
        <w:t xml:space="preserve">personeelsleden </w:t>
      </w:r>
      <w:r w:rsidR="00313BF3" w:rsidRPr="00CF7032">
        <w:rPr>
          <w:szCs w:val="18"/>
        </w:rPr>
        <w:t xml:space="preserve">binnen erkende leerbedrijven </w:t>
      </w:r>
      <w:r w:rsidR="00454A06" w:rsidRPr="00CF7032">
        <w:rPr>
          <w:szCs w:val="18"/>
        </w:rPr>
        <w:t>die praktijkopleider zijn</w:t>
      </w:r>
      <w:r w:rsidR="00313BF3" w:rsidRPr="00CF7032">
        <w:rPr>
          <w:szCs w:val="18"/>
        </w:rPr>
        <w:t xml:space="preserve">. </w:t>
      </w:r>
    </w:p>
    <w:p w14:paraId="41F90D9A" w14:textId="6C782AF6" w:rsidR="00313BF3" w:rsidRPr="00CF7032" w:rsidRDefault="00E9482D" w:rsidP="00245862">
      <w:pPr>
        <w:pStyle w:val="Lijstalinea"/>
        <w:numPr>
          <w:ilvl w:val="0"/>
          <w:numId w:val="5"/>
        </w:numPr>
        <w:spacing w:after="0" w:line="240" w:lineRule="auto"/>
        <w:rPr>
          <w:rFonts w:cs="Times New Roman"/>
          <w:szCs w:val="18"/>
          <w:lang w:eastAsia="nl-NL"/>
        </w:rPr>
      </w:pPr>
      <w:r w:rsidRPr="00CF7032">
        <w:rPr>
          <w:szCs w:val="18"/>
        </w:rPr>
        <w:t>Diplomawaardering</w:t>
      </w:r>
      <w:r w:rsidR="00454A06" w:rsidRPr="00CF7032">
        <w:rPr>
          <w:szCs w:val="18"/>
        </w:rPr>
        <w:t xml:space="preserve"> van buitenlandse of oud</w:t>
      </w:r>
      <w:r w:rsidR="00313BF3" w:rsidRPr="00CF7032">
        <w:rPr>
          <w:szCs w:val="18"/>
        </w:rPr>
        <w:t>-N</w:t>
      </w:r>
      <w:r w:rsidR="00454A06" w:rsidRPr="00CF7032">
        <w:rPr>
          <w:szCs w:val="18"/>
        </w:rPr>
        <w:t xml:space="preserve">ederlandse diploma’s van zittend of juist nieuw </w:t>
      </w:r>
      <w:r w:rsidR="00313BF3" w:rsidRPr="00CF7032">
        <w:rPr>
          <w:szCs w:val="18"/>
        </w:rPr>
        <w:t>i</w:t>
      </w:r>
      <w:r w:rsidR="00454A06" w:rsidRPr="00CF7032">
        <w:rPr>
          <w:szCs w:val="18"/>
        </w:rPr>
        <w:t xml:space="preserve">n te stromen personeel. </w:t>
      </w:r>
      <w:r w:rsidR="00454A06" w:rsidRPr="00CF7032">
        <w:rPr>
          <w:rFonts w:cs="Times New Roman"/>
          <w:szCs w:val="18"/>
          <w:lang w:eastAsia="nl-NL"/>
        </w:rPr>
        <w:t xml:space="preserve"> </w:t>
      </w:r>
    </w:p>
    <w:p w14:paraId="34C3C3F6" w14:textId="77777777" w:rsidR="00313BF3" w:rsidRPr="00CF7032" w:rsidRDefault="00313BF3" w:rsidP="00313BF3">
      <w:pPr>
        <w:pStyle w:val="Lijstalinea"/>
        <w:spacing w:after="0" w:line="240" w:lineRule="auto"/>
        <w:rPr>
          <w:rFonts w:cs="Times New Roman"/>
          <w:szCs w:val="18"/>
          <w:lang w:eastAsia="nl-NL"/>
        </w:rPr>
      </w:pPr>
    </w:p>
    <w:p w14:paraId="35B408C2" w14:textId="0F0E863F" w:rsidR="005A686C" w:rsidRPr="00CF7032" w:rsidRDefault="005355B6" w:rsidP="00CC5074">
      <w:pPr>
        <w:pStyle w:val="Lijstalinea"/>
        <w:autoSpaceDE w:val="0"/>
        <w:autoSpaceDN w:val="0"/>
        <w:adjustRightInd w:val="0"/>
        <w:spacing w:after="0" w:line="240" w:lineRule="auto"/>
        <w:ind w:left="0"/>
        <w:rPr>
          <w:b/>
          <w:bCs/>
          <w:color w:val="0070C0"/>
          <w:szCs w:val="18"/>
        </w:rPr>
      </w:pPr>
      <w:r w:rsidRPr="00CF7032">
        <w:rPr>
          <w:b/>
          <w:bCs/>
          <w:color w:val="0070C0"/>
          <w:szCs w:val="18"/>
        </w:rPr>
        <w:t>Aannemen van w</w:t>
      </w:r>
      <w:r w:rsidR="006A003C" w:rsidRPr="00CF7032">
        <w:rPr>
          <w:b/>
          <w:bCs/>
          <w:color w:val="0070C0"/>
          <w:szCs w:val="18"/>
        </w:rPr>
        <w:t>erkzoekenden/zij-instromers: hulp v</w:t>
      </w:r>
      <w:r w:rsidR="009F1835" w:rsidRPr="00CF7032">
        <w:rPr>
          <w:b/>
          <w:bCs/>
          <w:color w:val="0070C0"/>
          <w:szCs w:val="18"/>
        </w:rPr>
        <w:t>ia</w:t>
      </w:r>
      <w:r w:rsidR="006A003C" w:rsidRPr="00CF7032">
        <w:rPr>
          <w:b/>
          <w:bCs/>
          <w:color w:val="0070C0"/>
          <w:szCs w:val="18"/>
        </w:rPr>
        <w:t xml:space="preserve"> </w:t>
      </w:r>
      <w:r w:rsidR="00846BFD" w:rsidRPr="00CF7032">
        <w:rPr>
          <w:b/>
          <w:bCs/>
          <w:color w:val="0070C0"/>
          <w:szCs w:val="18"/>
        </w:rPr>
        <w:t>r</w:t>
      </w:r>
      <w:r w:rsidR="006A003C" w:rsidRPr="00CF7032">
        <w:rPr>
          <w:b/>
          <w:bCs/>
          <w:color w:val="0070C0"/>
          <w:szCs w:val="18"/>
        </w:rPr>
        <w:t xml:space="preserve">egionaal </w:t>
      </w:r>
      <w:r w:rsidR="00313BF3" w:rsidRPr="00CF7032">
        <w:rPr>
          <w:b/>
          <w:bCs/>
          <w:color w:val="0070C0"/>
          <w:szCs w:val="18"/>
        </w:rPr>
        <w:t>W</w:t>
      </w:r>
      <w:r w:rsidR="006A003C" w:rsidRPr="00CF7032">
        <w:rPr>
          <w:b/>
          <w:bCs/>
          <w:color w:val="0070C0"/>
          <w:szCs w:val="18"/>
        </w:rPr>
        <w:t>erkcentru</w:t>
      </w:r>
      <w:r w:rsidR="005A686C" w:rsidRPr="00CF7032">
        <w:rPr>
          <w:b/>
          <w:bCs/>
          <w:color w:val="0070C0"/>
          <w:szCs w:val="18"/>
        </w:rPr>
        <w:t>m</w:t>
      </w:r>
    </w:p>
    <w:p w14:paraId="7D935EC7" w14:textId="670984BA" w:rsidR="00192EB0" w:rsidRPr="00CF7032" w:rsidRDefault="00313BF3" w:rsidP="005A686C">
      <w:pPr>
        <w:rPr>
          <w:szCs w:val="18"/>
        </w:rPr>
      </w:pPr>
      <w:r w:rsidRPr="00CF7032">
        <w:rPr>
          <w:szCs w:val="18"/>
        </w:rPr>
        <w:t xml:space="preserve">Werkgevers </w:t>
      </w:r>
      <w:r w:rsidR="00472000" w:rsidRPr="00CF7032">
        <w:rPr>
          <w:szCs w:val="18"/>
        </w:rPr>
        <w:t xml:space="preserve">die </w:t>
      </w:r>
      <w:r w:rsidR="00EB33EE" w:rsidRPr="00CF7032">
        <w:rPr>
          <w:szCs w:val="18"/>
        </w:rPr>
        <w:t xml:space="preserve">met behulp van </w:t>
      </w:r>
      <w:r w:rsidR="00472000" w:rsidRPr="00CF7032">
        <w:rPr>
          <w:szCs w:val="18"/>
        </w:rPr>
        <w:t>O</w:t>
      </w:r>
      <w:r w:rsidR="00EB33EE" w:rsidRPr="00CF7032">
        <w:rPr>
          <w:szCs w:val="18"/>
        </w:rPr>
        <w:t xml:space="preserve">ntwikkelpaden </w:t>
      </w:r>
      <w:r w:rsidRPr="00CF7032">
        <w:rPr>
          <w:szCs w:val="18"/>
        </w:rPr>
        <w:t>een bredere pool aan werkzoekenden/zij-instromers willen</w:t>
      </w:r>
      <w:r w:rsidR="006A003C" w:rsidRPr="00CF7032">
        <w:rPr>
          <w:szCs w:val="18"/>
        </w:rPr>
        <w:t xml:space="preserve"> aantrekken </w:t>
      </w:r>
      <w:r w:rsidRPr="00CF7032">
        <w:rPr>
          <w:szCs w:val="18"/>
        </w:rPr>
        <w:t>kunnen</w:t>
      </w:r>
      <w:r w:rsidR="006A003C" w:rsidRPr="00CF7032">
        <w:rPr>
          <w:szCs w:val="18"/>
        </w:rPr>
        <w:t xml:space="preserve"> zich melden bij het </w:t>
      </w:r>
      <w:r w:rsidR="00454A06" w:rsidRPr="00CF7032">
        <w:rPr>
          <w:szCs w:val="18"/>
        </w:rPr>
        <w:t>W</w:t>
      </w:r>
      <w:r w:rsidR="006A003C" w:rsidRPr="00CF7032">
        <w:rPr>
          <w:szCs w:val="18"/>
        </w:rPr>
        <w:t xml:space="preserve">erkcentrum in </w:t>
      </w:r>
      <w:r w:rsidR="00192EB0" w:rsidRPr="00CF7032">
        <w:rPr>
          <w:szCs w:val="18"/>
        </w:rPr>
        <w:t xml:space="preserve">hun </w:t>
      </w:r>
      <w:r w:rsidR="006A003C" w:rsidRPr="00CF7032">
        <w:rPr>
          <w:szCs w:val="18"/>
        </w:rPr>
        <w:t xml:space="preserve">arbeidsmarktregio. </w:t>
      </w:r>
      <w:r w:rsidR="005A686C" w:rsidRPr="00CF7032">
        <w:rPr>
          <w:szCs w:val="18"/>
        </w:rPr>
        <w:t xml:space="preserve">Zie </w:t>
      </w:r>
      <w:hyperlink r:id="rId18" w:history="1">
        <w:r w:rsidR="005A686C" w:rsidRPr="00CF7032">
          <w:rPr>
            <w:rStyle w:val="Hyperlink"/>
            <w:szCs w:val="18"/>
          </w:rPr>
          <w:t>hier</w:t>
        </w:r>
      </w:hyperlink>
      <w:r w:rsidR="005A686C" w:rsidRPr="00CF7032">
        <w:rPr>
          <w:szCs w:val="18"/>
        </w:rPr>
        <w:t xml:space="preserve"> de contactgegevens per arbeidsmarktregio. </w:t>
      </w:r>
      <w:r w:rsidR="00192EB0" w:rsidRPr="00CF7032">
        <w:rPr>
          <w:szCs w:val="18"/>
        </w:rPr>
        <w:t xml:space="preserve">In het Werkcentrum werken gemeenten, UWV, SBB, sociale partners en opleiders samen </w:t>
      </w:r>
      <w:r w:rsidR="00441635" w:rsidRPr="00CF7032">
        <w:rPr>
          <w:szCs w:val="18"/>
        </w:rPr>
        <w:t>aan</w:t>
      </w:r>
      <w:r w:rsidR="00192EB0" w:rsidRPr="00CF7032">
        <w:rPr>
          <w:szCs w:val="18"/>
        </w:rPr>
        <w:t xml:space="preserve"> dienstverlening</w:t>
      </w:r>
      <w:r w:rsidR="00B0348B" w:rsidRPr="00CF7032">
        <w:rPr>
          <w:szCs w:val="18"/>
        </w:rPr>
        <w:t xml:space="preserve"> </w:t>
      </w:r>
      <w:r w:rsidR="00192EB0" w:rsidRPr="00CF7032">
        <w:rPr>
          <w:szCs w:val="18"/>
        </w:rPr>
        <w:t xml:space="preserve">aan werkgevers, werkenden en werkzoekenden. </w:t>
      </w:r>
    </w:p>
    <w:p w14:paraId="62E7EC4A" w14:textId="61ED29C5" w:rsidR="00192EB0" w:rsidRPr="00CF7032" w:rsidRDefault="006A003C" w:rsidP="006A003C">
      <w:pPr>
        <w:rPr>
          <w:szCs w:val="18"/>
        </w:rPr>
      </w:pPr>
      <w:r w:rsidRPr="00CF7032">
        <w:rPr>
          <w:szCs w:val="18"/>
        </w:rPr>
        <w:t>Werkgevers die in meerdere arbeidsmarktregio’s actief zijn, kunnen zich melden bij de landelijke werkgeversservicepunten van UWV en gemeenten via</w:t>
      </w:r>
      <w:r w:rsidR="007B51A4" w:rsidRPr="00CF7032">
        <w:rPr>
          <w:szCs w:val="18"/>
        </w:rPr>
        <w:t xml:space="preserve"> </w:t>
      </w:r>
      <w:hyperlink r:id="rId19" w:history="1">
        <w:r w:rsidR="007B51A4" w:rsidRPr="00CF7032">
          <w:rPr>
            <w:rStyle w:val="Hyperlink"/>
            <w:szCs w:val="18"/>
          </w:rPr>
          <w:t>landelijkadviseurswgd@uwv.nl</w:t>
        </w:r>
      </w:hyperlink>
      <w:r w:rsidRPr="00CF7032">
        <w:rPr>
          <w:szCs w:val="18"/>
        </w:rPr>
        <w:t> en </w:t>
      </w:r>
      <w:hyperlink r:id="rId20" w:history="1">
        <w:r w:rsidRPr="00CF7032">
          <w:rPr>
            <w:szCs w:val="18"/>
          </w:rPr>
          <w:t>info@lwspgemeenten.nl</w:t>
        </w:r>
      </w:hyperlink>
      <w:r w:rsidRPr="00CF7032">
        <w:rPr>
          <w:szCs w:val="18"/>
        </w:rPr>
        <w:t xml:space="preserve">. </w:t>
      </w:r>
      <w:r w:rsidR="008D73FC" w:rsidRPr="00CF7032">
        <w:rPr>
          <w:szCs w:val="18"/>
        </w:rPr>
        <w:br/>
      </w:r>
      <w:r w:rsidR="005355B6" w:rsidRPr="00CF7032">
        <w:rPr>
          <w:szCs w:val="18"/>
        </w:rPr>
        <w:t xml:space="preserve">Zij kunnen </w:t>
      </w:r>
      <w:r w:rsidR="00AE5CE7" w:rsidRPr="00CF7032">
        <w:rPr>
          <w:szCs w:val="18"/>
        </w:rPr>
        <w:t xml:space="preserve">in overleg met arbeidsmarktregio’s </w:t>
      </w:r>
      <w:r w:rsidR="005355B6" w:rsidRPr="00CF7032">
        <w:rPr>
          <w:szCs w:val="18"/>
        </w:rPr>
        <w:t>bovenregionale arrangementen met werkgevers maken</w:t>
      </w:r>
      <w:r w:rsidR="00AE5CE7" w:rsidRPr="00CF7032">
        <w:rPr>
          <w:szCs w:val="18"/>
        </w:rPr>
        <w:t>.</w:t>
      </w:r>
      <w:r w:rsidR="005355B6" w:rsidRPr="00CF7032">
        <w:rPr>
          <w:szCs w:val="18"/>
        </w:rPr>
        <w:t xml:space="preserve"> </w:t>
      </w:r>
    </w:p>
    <w:p w14:paraId="21BE03FA" w14:textId="119A8CA4" w:rsidR="00192EB0" w:rsidRPr="00CF7032" w:rsidRDefault="00192EB0" w:rsidP="006A003C">
      <w:pPr>
        <w:pStyle w:val="Geenafstand"/>
        <w:rPr>
          <w:szCs w:val="18"/>
        </w:rPr>
      </w:pPr>
      <w:r w:rsidRPr="00CF7032">
        <w:rPr>
          <w:szCs w:val="18"/>
        </w:rPr>
        <w:t xml:space="preserve">De werkgever kan </w:t>
      </w:r>
      <w:r w:rsidR="00AE5CE7" w:rsidRPr="00CF7032">
        <w:rPr>
          <w:szCs w:val="18"/>
        </w:rPr>
        <w:t xml:space="preserve">met medewerkers van </w:t>
      </w:r>
      <w:r w:rsidRPr="00CF7032">
        <w:rPr>
          <w:szCs w:val="18"/>
        </w:rPr>
        <w:t>het</w:t>
      </w:r>
      <w:r w:rsidR="00846BFD" w:rsidRPr="00CF7032">
        <w:rPr>
          <w:szCs w:val="18"/>
        </w:rPr>
        <w:t xml:space="preserve"> </w:t>
      </w:r>
      <w:r w:rsidR="00454A06" w:rsidRPr="00CF7032">
        <w:rPr>
          <w:szCs w:val="18"/>
        </w:rPr>
        <w:t>W</w:t>
      </w:r>
      <w:r w:rsidR="006A003C" w:rsidRPr="00CF7032">
        <w:rPr>
          <w:szCs w:val="18"/>
        </w:rPr>
        <w:t>erkcentrum</w:t>
      </w:r>
      <w:r w:rsidR="005355B6" w:rsidRPr="00CF7032">
        <w:rPr>
          <w:szCs w:val="18"/>
        </w:rPr>
        <w:t xml:space="preserve"> in gesprek over</w:t>
      </w:r>
      <w:r w:rsidR="006A003C" w:rsidRPr="00CF7032">
        <w:rPr>
          <w:szCs w:val="18"/>
        </w:rPr>
        <w:t xml:space="preserve"> </w:t>
      </w:r>
      <w:r w:rsidR="005355B6" w:rsidRPr="00CF7032">
        <w:rPr>
          <w:szCs w:val="18"/>
        </w:rPr>
        <w:t>personeelswervingsvraagstukken</w:t>
      </w:r>
      <w:r w:rsidR="00846BFD" w:rsidRPr="00CF7032">
        <w:rPr>
          <w:szCs w:val="18"/>
        </w:rPr>
        <w:t>.</w:t>
      </w:r>
      <w:r w:rsidR="005355B6" w:rsidRPr="00CF7032">
        <w:rPr>
          <w:szCs w:val="18"/>
        </w:rPr>
        <w:t xml:space="preserve"> </w:t>
      </w:r>
      <w:r w:rsidR="00193307" w:rsidRPr="00CF7032">
        <w:rPr>
          <w:szCs w:val="18"/>
        </w:rPr>
        <w:t>Desgewenst kan het</w:t>
      </w:r>
      <w:r w:rsidR="00846BFD" w:rsidRPr="00CF7032">
        <w:rPr>
          <w:szCs w:val="18"/>
        </w:rPr>
        <w:t xml:space="preserve"> </w:t>
      </w:r>
      <w:r w:rsidRPr="00CF7032">
        <w:rPr>
          <w:szCs w:val="18"/>
        </w:rPr>
        <w:t>W</w:t>
      </w:r>
      <w:r w:rsidR="006A003C" w:rsidRPr="00CF7032">
        <w:rPr>
          <w:szCs w:val="18"/>
        </w:rPr>
        <w:t>erkcentrum de werkgever</w:t>
      </w:r>
      <w:r w:rsidR="00441635" w:rsidRPr="00CF7032">
        <w:rPr>
          <w:szCs w:val="18"/>
        </w:rPr>
        <w:t xml:space="preserve"> </w:t>
      </w:r>
      <w:r w:rsidR="00193307" w:rsidRPr="00CF7032">
        <w:rPr>
          <w:szCs w:val="18"/>
        </w:rPr>
        <w:t xml:space="preserve">de volgende dienstverlening bieden: </w:t>
      </w:r>
    </w:p>
    <w:p w14:paraId="48247F1C" w14:textId="0AF4029E" w:rsidR="009F1835" w:rsidRPr="00CF7032" w:rsidRDefault="006748C3" w:rsidP="00245862">
      <w:pPr>
        <w:pStyle w:val="Geenafstand"/>
        <w:numPr>
          <w:ilvl w:val="0"/>
          <w:numId w:val="6"/>
        </w:numPr>
        <w:rPr>
          <w:szCs w:val="18"/>
        </w:rPr>
      </w:pPr>
      <w:r w:rsidRPr="00CF7032">
        <w:rPr>
          <w:szCs w:val="18"/>
        </w:rPr>
        <w:t>Ondersteuning</w:t>
      </w:r>
      <w:r w:rsidR="009F1835" w:rsidRPr="00CF7032">
        <w:rPr>
          <w:szCs w:val="18"/>
        </w:rPr>
        <w:t xml:space="preserve"> bij het vinden van de juiste kandidaat;</w:t>
      </w:r>
    </w:p>
    <w:p w14:paraId="7B2A954E" w14:textId="1D3E77D2" w:rsidR="005355B6" w:rsidRPr="00CF7032" w:rsidRDefault="006748C3" w:rsidP="00245862">
      <w:pPr>
        <w:pStyle w:val="Geenafstand"/>
        <w:numPr>
          <w:ilvl w:val="0"/>
          <w:numId w:val="6"/>
        </w:numPr>
        <w:rPr>
          <w:szCs w:val="18"/>
        </w:rPr>
      </w:pPr>
      <w:r w:rsidRPr="00CF7032">
        <w:rPr>
          <w:szCs w:val="18"/>
        </w:rPr>
        <w:t>Advies</w:t>
      </w:r>
      <w:r w:rsidR="005355B6" w:rsidRPr="00CF7032">
        <w:rPr>
          <w:szCs w:val="18"/>
        </w:rPr>
        <w:t xml:space="preserve"> over omscholing en bijscholing</w:t>
      </w:r>
      <w:r w:rsidR="00193307" w:rsidRPr="00CF7032">
        <w:rPr>
          <w:szCs w:val="18"/>
        </w:rPr>
        <w:t xml:space="preserve"> met behulp van</w:t>
      </w:r>
      <w:r w:rsidR="005355B6" w:rsidRPr="00CF7032">
        <w:rPr>
          <w:szCs w:val="18"/>
        </w:rPr>
        <w:t xml:space="preserve"> </w:t>
      </w:r>
      <w:r w:rsidR="00846BFD" w:rsidRPr="00CF7032">
        <w:rPr>
          <w:szCs w:val="18"/>
        </w:rPr>
        <w:t>he</w:t>
      </w:r>
      <w:r w:rsidR="005D3800" w:rsidRPr="00CF7032">
        <w:rPr>
          <w:szCs w:val="18"/>
        </w:rPr>
        <w:t>t</w:t>
      </w:r>
      <w:r w:rsidR="00846BFD" w:rsidRPr="00CF7032">
        <w:rPr>
          <w:szCs w:val="18"/>
        </w:rPr>
        <w:t xml:space="preserve"> </w:t>
      </w:r>
      <w:r w:rsidR="005355B6" w:rsidRPr="00CF7032">
        <w:rPr>
          <w:szCs w:val="18"/>
        </w:rPr>
        <w:t>sectorale Ontwikkelpad;</w:t>
      </w:r>
    </w:p>
    <w:p w14:paraId="608CB492" w14:textId="553956AE" w:rsidR="00846BFD" w:rsidRPr="00CF7032" w:rsidRDefault="002D1595" w:rsidP="00245862">
      <w:pPr>
        <w:pStyle w:val="Lijstalinea"/>
        <w:numPr>
          <w:ilvl w:val="0"/>
          <w:numId w:val="6"/>
        </w:numPr>
        <w:rPr>
          <w:szCs w:val="18"/>
        </w:rPr>
      </w:pPr>
      <w:r w:rsidRPr="00CF7032">
        <w:rPr>
          <w:szCs w:val="18"/>
        </w:rPr>
        <w:t>Het</w:t>
      </w:r>
      <w:r w:rsidR="00846BFD" w:rsidRPr="00CF7032">
        <w:rPr>
          <w:szCs w:val="18"/>
        </w:rPr>
        <w:t xml:space="preserve"> vinden van passende scholing voor kandidaten en het maken van afspraken met publieke en/of private opleiders hierover. </w:t>
      </w:r>
    </w:p>
    <w:p w14:paraId="30E2FE4D" w14:textId="44341DDD" w:rsidR="005D3800" w:rsidRPr="00CF7032" w:rsidRDefault="006748C3" w:rsidP="00245862">
      <w:pPr>
        <w:pStyle w:val="Lijstalinea"/>
        <w:numPr>
          <w:ilvl w:val="0"/>
          <w:numId w:val="6"/>
        </w:numPr>
        <w:rPr>
          <w:szCs w:val="18"/>
        </w:rPr>
      </w:pPr>
      <w:r w:rsidRPr="00CF7032">
        <w:rPr>
          <w:szCs w:val="18"/>
        </w:rPr>
        <w:t>Het</w:t>
      </w:r>
      <w:r w:rsidR="00846BFD" w:rsidRPr="00CF7032">
        <w:rPr>
          <w:szCs w:val="18"/>
        </w:rPr>
        <w:t xml:space="preserve"> vormgeven van een voor de kandidaat/kandidaten en werkgever(s) passend ondersteuningsarrangement. Een ondersteuningsarrangement bevat bijvoorbeeld taalondersteuning, begeleiding</w:t>
      </w:r>
      <w:r w:rsidR="005D3800" w:rsidRPr="00CF7032">
        <w:rPr>
          <w:szCs w:val="18"/>
        </w:rPr>
        <w:t>/</w:t>
      </w:r>
      <w:proofErr w:type="spellStart"/>
      <w:r w:rsidR="005D3800" w:rsidRPr="00CF7032">
        <w:rPr>
          <w:szCs w:val="18"/>
        </w:rPr>
        <w:t>jobcoaching</w:t>
      </w:r>
      <w:proofErr w:type="spellEnd"/>
      <w:r w:rsidR="00846BFD" w:rsidRPr="00CF7032">
        <w:rPr>
          <w:szCs w:val="18"/>
        </w:rPr>
        <w:t xml:space="preserve"> op de werkvloer en/of een voorschakeltraject om kandidaten de stap te laten zetten van geen werk naar werk. Vaak bevatten voorschakeltrajecten elementen als het leren van werknemersvaardigheden, loopbaanoriëntatie en/of taallessen. Zie voor meer informatie de handreiking ondersteuningsarrangement </w:t>
      </w:r>
      <w:r w:rsidR="008D73FC" w:rsidRPr="00CF7032">
        <w:rPr>
          <w:rFonts w:cs="Tahoma"/>
          <w:color w:val="000000" w:themeColor="text1"/>
          <w:szCs w:val="18"/>
        </w:rPr>
        <w:t>gehandicapten-</w:t>
      </w:r>
      <w:r w:rsidR="007B51A4" w:rsidRPr="00CF7032">
        <w:rPr>
          <w:rFonts w:cs="Tahoma"/>
          <w:color w:val="000000" w:themeColor="text1"/>
          <w:szCs w:val="18"/>
        </w:rPr>
        <w:t xml:space="preserve"> </w:t>
      </w:r>
      <w:r w:rsidR="002077AD" w:rsidRPr="00CF7032">
        <w:rPr>
          <w:rFonts w:cs="Tahoma"/>
          <w:color w:val="000000" w:themeColor="text1"/>
          <w:szCs w:val="18"/>
        </w:rPr>
        <w:t>en ouderenzorg</w:t>
      </w:r>
      <w:r w:rsidR="002D1595" w:rsidRPr="00CF7032">
        <w:rPr>
          <w:color w:val="FF0000"/>
          <w:szCs w:val="18"/>
        </w:rPr>
        <w:t>.</w:t>
      </w:r>
    </w:p>
    <w:p w14:paraId="367AB73E" w14:textId="352972B3" w:rsidR="005D3800" w:rsidRPr="00CF7032" w:rsidRDefault="006748C3" w:rsidP="00245862">
      <w:pPr>
        <w:pStyle w:val="Lijstalinea"/>
        <w:numPr>
          <w:ilvl w:val="0"/>
          <w:numId w:val="6"/>
        </w:numPr>
        <w:rPr>
          <w:szCs w:val="18"/>
        </w:rPr>
      </w:pPr>
      <w:r w:rsidRPr="00CF7032">
        <w:rPr>
          <w:szCs w:val="18"/>
        </w:rPr>
        <w:t>Advies</w:t>
      </w:r>
      <w:r w:rsidR="009F1835" w:rsidRPr="00CF7032">
        <w:rPr>
          <w:szCs w:val="18"/>
        </w:rPr>
        <w:t xml:space="preserve"> over inzet van instrumenten, wet- en regelgeving en arbeidsmarktontwikkelingen;</w:t>
      </w:r>
    </w:p>
    <w:p w14:paraId="5DC465F1" w14:textId="46763B34" w:rsidR="005D3800" w:rsidRPr="00CF7032" w:rsidRDefault="00CE7A6E" w:rsidP="00245862">
      <w:pPr>
        <w:pStyle w:val="Lijstalinea"/>
        <w:numPr>
          <w:ilvl w:val="0"/>
          <w:numId w:val="6"/>
        </w:numPr>
        <w:rPr>
          <w:szCs w:val="18"/>
        </w:rPr>
      </w:pPr>
      <w:r w:rsidRPr="00CF7032">
        <w:rPr>
          <w:szCs w:val="18"/>
        </w:rPr>
        <w:t>Ondersteuning</w:t>
      </w:r>
      <w:r w:rsidR="009F1835" w:rsidRPr="00CF7032">
        <w:rPr>
          <w:szCs w:val="18"/>
        </w:rPr>
        <w:t xml:space="preserve"> bij het invullen van ‘social return’ verplichtingen;</w:t>
      </w:r>
    </w:p>
    <w:p w14:paraId="5D9E8318" w14:textId="21ABF265" w:rsidR="009F1835" w:rsidRPr="00CF7032" w:rsidRDefault="00CE7A6E" w:rsidP="00245862">
      <w:pPr>
        <w:pStyle w:val="Lijstalinea"/>
        <w:numPr>
          <w:ilvl w:val="0"/>
          <w:numId w:val="6"/>
        </w:numPr>
        <w:rPr>
          <w:szCs w:val="18"/>
        </w:rPr>
      </w:pPr>
      <w:r w:rsidRPr="00CF7032">
        <w:rPr>
          <w:szCs w:val="18"/>
        </w:rPr>
        <w:t>Ondersteuning</w:t>
      </w:r>
      <w:r w:rsidR="009F1835" w:rsidRPr="00CF7032">
        <w:rPr>
          <w:szCs w:val="18"/>
        </w:rPr>
        <w:t xml:space="preserve"> bij de aanvraag van een loonkostensubsidie voor het aannemen van een medewerker met een ziekte of handicap die niet in staat is om het minimumloon te verdienen.</w:t>
      </w:r>
    </w:p>
    <w:p w14:paraId="7957C2AF" w14:textId="2C61EDC5" w:rsidR="00661827" w:rsidRPr="00CF7032" w:rsidRDefault="00661827" w:rsidP="00661827">
      <w:pPr>
        <w:pStyle w:val="Kop3"/>
        <w:rPr>
          <w:rFonts w:ascii="Verdana" w:hAnsi="Verdana"/>
          <w:sz w:val="20"/>
        </w:rPr>
      </w:pPr>
      <w:bookmarkStart w:id="16" w:name="_Toc190251908"/>
      <w:r w:rsidRPr="00CF7032">
        <w:rPr>
          <w:rStyle w:val="Kop2Char"/>
          <w:rFonts w:ascii="Verdana" w:hAnsi="Verdana"/>
          <w:color w:val="1F4D78" w:themeColor="accent1" w:themeShade="7F"/>
          <w:sz w:val="24"/>
          <w:szCs w:val="24"/>
        </w:rPr>
        <w:t>2.</w:t>
      </w:r>
      <w:r w:rsidR="006F47FA" w:rsidRPr="00CF7032">
        <w:rPr>
          <w:rStyle w:val="Kop2Char"/>
          <w:rFonts w:ascii="Verdana" w:hAnsi="Verdana"/>
          <w:color w:val="1F4D78" w:themeColor="accent1" w:themeShade="7F"/>
          <w:sz w:val="24"/>
          <w:szCs w:val="24"/>
        </w:rPr>
        <w:t>2</w:t>
      </w:r>
      <w:r w:rsidRPr="00CF7032">
        <w:rPr>
          <w:rStyle w:val="Kop2Char"/>
          <w:rFonts w:ascii="Verdana" w:hAnsi="Verdana"/>
          <w:color w:val="1F4D78" w:themeColor="accent1" w:themeShade="7F"/>
          <w:sz w:val="24"/>
          <w:szCs w:val="24"/>
        </w:rPr>
        <w:t xml:space="preserve"> Stappenplan voor </w:t>
      </w:r>
      <w:r w:rsidR="009F1835" w:rsidRPr="00CF7032">
        <w:rPr>
          <w:rStyle w:val="Kop2Char"/>
          <w:rFonts w:ascii="Verdana" w:hAnsi="Verdana"/>
          <w:color w:val="1F4D78" w:themeColor="accent1" w:themeShade="7F"/>
          <w:sz w:val="24"/>
          <w:szCs w:val="24"/>
        </w:rPr>
        <w:t>individuele ontwikkelroutes</w:t>
      </w:r>
      <w:bookmarkEnd w:id="16"/>
      <w:r w:rsidR="009F1835" w:rsidRPr="00CF7032">
        <w:rPr>
          <w:rStyle w:val="Kop2Char"/>
          <w:rFonts w:ascii="Verdana" w:hAnsi="Verdana"/>
          <w:color w:val="1F4D78" w:themeColor="accent1" w:themeShade="7F"/>
          <w:sz w:val="24"/>
          <w:szCs w:val="24"/>
        </w:rPr>
        <w:t xml:space="preserve"> </w:t>
      </w:r>
    </w:p>
    <w:p w14:paraId="556CF941" w14:textId="46E18447" w:rsidR="009F1835" w:rsidRPr="00CF7032" w:rsidRDefault="009F1835" w:rsidP="00661827">
      <w:pPr>
        <w:tabs>
          <w:tab w:val="left" w:pos="1150"/>
        </w:tabs>
        <w:rPr>
          <w:szCs w:val="18"/>
        </w:rPr>
      </w:pPr>
      <w:r w:rsidRPr="00CF7032">
        <w:rPr>
          <w:szCs w:val="18"/>
        </w:rPr>
        <w:t xml:space="preserve">Eerder in deze handreiking bleek al dat het Ontwikkelpad een landelijk hulpmiddel is dat overzicht biedt over welke ontwikkelmogelijkheden er zijn in een sector. </w:t>
      </w:r>
      <w:r w:rsidR="00993914" w:rsidRPr="00CF7032">
        <w:rPr>
          <w:szCs w:val="18"/>
        </w:rPr>
        <w:t>Per kandidaat is het</w:t>
      </w:r>
      <w:r w:rsidR="00193307" w:rsidRPr="00CF7032">
        <w:rPr>
          <w:szCs w:val="18"/>
        </w:rPr>
        <w:t xml:space="preserve"> mogelijk</w:t>
      </w:r>
      <w:r w:rsidR="00AB5512" w:rsidRPr="00CF7032">
        <w:rPr>
          <w:szCs w:val="18"/>
        </w:rPr>
        <w:t xml:space="preserve"> </w:t>
      </w:r>
      <w:r w:rsidR="00993914" w:rsidRPr="00CF7032">
        <w:rPr>
          <w:szCs w:val="18"/>
        </w:rPr>
        <w:t xml:space="preserve">een individuele ontwikkelroute uit te stippelen die passend is bij de achtergrond en ambitie van de kandidaat en de wensen van de werkgever. Deze paragraaf </w:t>
      </w:r>
      <w:r w:rsidR="005355B6" w:rsidRPr="00CF7032">
        <w:rPr>
          <w:szCs w:val="18"/>
        </w:rPr>
        <w:t xml:space="preserve">is bedoeld als hulpmiddel hierbij voor </w:t>
      </w:r>
      <w:r w:rsidR="00993914" w:rsidRPr="00CF7032">
        <w:rPr>
          <w:szCs w:val="18"/>
        </w:rPr>
        <w:t>werkgevers, arbeidsmarktprofessionals en opleiders</w:t>
      </w:r>
      <w:r w:rsidR="005355B6" w:rsidRPr="00CF7032">
        <w:rPr>
          <w:szCs w:val="18"/>
        </w:rPr>
        <w:t xml:space="preserve">. </w:t>
      </w:r>
    </w:p>
    <w:p w14:paraId="36D4A757" w14:textId="39A9BD60" w:rsidR="00661827" w:rsidRPr="00CF7032" w:rsidRDefault="00661827" w:rsidP="00661827">
      <w:pPr>
        <w:tabs>
          <w:tab w:val="left" w:pos="1150"/>
        </w:tabs>
        <w:rPr>
          <w:szCs w:val="18"/>
        </w:rPr>
      </w:pPr>
      <w:r w:rsidRPr="00CF7032">
        <w:rPr>
          <w:szCs w:val="18"/>
        </w:rPr>
        <w:t>Om</w:t>
      </w:r>
      <w:r w:rsidR="009F1835" w:rsidRPr="00CF7032">
        <w:rPr>
          <w:szCs w:val="18"/>
        </w:rPr>
        <w:t xml:space="preserve"> </w:t>
      </w:r>
      <w:r w:rsidR="00993914" w:rsidRPr="00CF7032">
        <w:rPr>
          <w:szCs w:val="18"/>
        </w:rPr>
        <w:t>va</w:t>
      </w:r>
      <w:r w:rsidR="009F1835" w:rsidRPr="00CF7032">
        <w:rPr>
          <w:szCs w:val="18"/>
        </w:rPr>
        <w:t>nuit het bredere Ontwikkelpad</w:t>
      </w:r>
      <w:r w:rsidRPr="00CF7032">
        <w:rPr>
          <w:szCs w:val="18"/>
        </w:rPr>
        <w:t xml:space="preserve"> te komen tot</w:t>
      </w:r>
      <w:r w:rsidR="009F1835" w:rsidRPr="00CF7032">
        <w:rPr>
          <w:szCs w:val="18"/>
        </w:rPr>
        <w:t xml:space="preserve"> een passende</w:t>
      </w:r>
      <w:r w:rsidRPr="00CF7032">
        <w:rPr>
          <w:szCs w:val="18"/>
        </w:rPr>
        <w:t xml:space="preserve"> </w:t>
      </w:r>
      <w:r w:rsidR="009F1835" w:rsidRPr="00CF7032">
        <w:rPr>
          <w:szCs w:val="18"/>
        </w:rPr>
        <w:t>individuele ontwikkelroute</w:t>
      </w:r>
      <w:r w:rsidRPr="00CF7032">
        <w:rPr>
          <w:szCs w:val="18"/>
        </w:rPr>
        <w:t xml:space="preserve"> voor een werkzoekende of werkende is het belangrijk om drie stappen te doorlopen:</w:t>
      </w:r>
    </w:p>
    <w:p w14:paraId="17248083" w14:textId="77777777" w:rsidR="00661827" w:rsidRPr="00CF7032" w:rsidRDefault="00661827" w:rsidP="00245862">
      <w:pPr>
        <w:pStyle w:val="Lijstalinea"/>
        <w:numPr>
          <w:ilvl w:val="0"/>
          <w:numId w:val="3"/>
        </w:numPr>
        <w:tabs>
          <w:tab w:val="left" w:pos="1150"/>
        </w:tabs>
        <w:rPr>
          <w:szCs w:val="18"/>
        </w:rPr>
      </w:pPr>
      <w:r w:rsidRPr="00CF7032">
        <w:rPr>
          <w:szCs w:val="18"/>
        </w:rPr>
        <w:t>In gesprek gaan met de kandidaat over wensen/achtergrond</w:t>
      </w:r>
    </w:p>
    <w:p w14:paraId="6E62D523" w14:textId="1937EB0E" w:rsidR="00661827" w:rsidRPr="00CF7032" w:rsidRDefault="00661827" w:rsidP="00245862">
      <w:pPr>
        <w:pStyle w:val="Lijstalinea"/>
        <w:numPr>
          <w:ilvl w:val="0"/>
          <w:numId w:val="3"/>
        </w:numPr>
        <w:tabs>
          <w:tab w:val="left" w:pos="1150"/>
        </w:tabs>
        <w:rPr>
          <w:szCs w:val="18"/>
        </w:rPr>
      </w:pPr>
      <w:r w:rsidRPr="00CF7032">
        <w:rPr>
          <w:szCs w:val="18"/>
        </w:rPr>
        <w:t>In beeld krijgen welke achtergrond de gewenste functie/specialisatie vraagt</w:t>
      </w:r>
    </w:p>
    <w:p w14:paraId="34E0EEC9" w14:textId="460DC1A7" w:rsidR="002077AD" w:rsidRPr="00CF7032" w:rsidRDefault="00661827" w:rsidP="00245862">
      <w:pPr>
        <w:pStyle w:val="Lijstalinea"/>
        <w:numPr>
          <w:ilvl w:val="0"/>
          <w:numId w:val="3"/>
        </w:numPr>
        <w:tabs>
          <w:tab w:val="left" w:pos="1150"/>
        </w:tabs>
        <w:rPr>
          <w:szCs w:val="18"/>
        </w:rPr>
      </w:pPr>
      <w:r w:rsidRPr="00CF7032">
        <w:rPr>
          <w:szCs w:val="18"/>
        </w:rPr>
        <w:t xml:space="preserve">Vaststellen aanvullende scholingsbehoefte </w:t>
      </w:r>
    </w:p>
    <w:p w14:paraId="53481274" w14:textId="1A133E16" w:rsidR="002077AD" w:rsidRPr="00CF7032" w:rsidRDefault="002077AD" w:rsidP="00661827">
      <w:pPr>
        <w:tabs>
          <w:tab w:val="left" w:pos="1150"/>
        </w:tabs>
        <w:rPr>
          <w:color w:val="0070C0"/>
          <w:szCs w:val="18"/>
          <w:u w:val="single"/>
        </w:rPr>
      </w:pPr>
      <w:r w:rsidRPr="00CF7032">
        <w:rPr>
          <w:szCs w:val="18"/>
        </w:rPr>
        <w:t xml:space="preserve">Als hulpmiddel </w:t>
      </w:r>
      <w:r w:rsidR="00066A95" w:rsidRPr="00CF7032">
        <w:rPr>
          <w:szCs w:val="18"/>
        </w:rPr>
        <w:t>hierbij kan</w:t>
      </w:r>
      <w:r w:rsidRPr="00CF7032">
        <w:rPr>
          <w:szCs w:val="18"/>
        </w:rPr>
        <w:t xml:space="preserve"> het </w:t>
      </w:r>
      <w:hyperlink r:id="rId21" w:history="1">
        <w:r w:rsidR="00066A95" w:rsidRPr="00CF7032">
          <w:rPr>
            <w:rStyle w:val="Hyperlink"/>
            <w:szCs w:val="18"/>
          </w:rPr>
          <w:t>Afwegingskader</w:t>
        </w:r>
      </w:hyperlink>
      <w:r w:rsidR="00AF109E" w:rsidRPr="00CF7032">
        <w:rPr>
          <w:szCs w:val="18"/>
        </w:rPr>
        <w:t xml:space="preserve"> van de gehandicaptenzorg</w:t>
      </w:r>
      <w:r w:rsidR="00066A95" w:rsidRPr="00CF7032">
        <w:rPr>
          <w:szCs w:val="18"/>
        </w:rPr>
        <w:t xml:space="preserve"> gebruikt worden.</w:t>
      </w:r>
      <w:r w:rsidR="00E049A0">
        <w:rPr>
          <w:szCs w:val="18"/>
        </w:rPr>
        <w:t xml:space="preserve"> Voor de ouderenzorg is dit instrument waarschijnlijk ook goed bruikbaar.</w:t>
      </w:r>
      <w:r w:rsidR="00066A95" w:rsidRPr="00CF7032">
        <w:rPr>
          <w:szCs w:val="18"/>
        </w:rPr>
        <w:t xml:space="preserve"> Dit instrument ondersteunt </w:t>
      </w:r>
      <w:r w:rsidRPr="00CF7032">
        <w:rPr>
          <w:szCs w:val="18"/>
        </w:rPr>
        <w:lastRenderedPageBreak/>
        <w:t xml:space="preserve">HR- en opleidingsadviseurs in de </w:t>
      </w:r>
      <w:r w:rsidR="00066A95" w:rsidRPr="00CF7032">
        <w:rPr>
          <w:szCs w:val="18"/>
        </w:rPr>
        <w:t>sector</w:t>
      </w:r>
      <w:r w:rsidRPr="00CF7032">
        <w:rPr>
          <w:szCs w:val="18"/>
        </w:rPr>
        <w:t xml:space="preserve"> met het geven van een passend leer- en ontwikkeladvies. Het nieuwe ‘Afwegingskader’ biedt een gestructureerde aanpak om (toekomstige) zorgprofessionals een optimaal ontwikkeladvies te bieden, passend bij hun professionele ontwikkeling.</w:t>
      </w:r>
    </w:p>
    <w:p w14:paraId="33B0CE30" w14:textId="297F0363" w:rsidR="00661827" w:rsidRPr="00CF7032" w:rsidRDefault="00661827" w:rsidP="00661827">
      <w:pPr>
        <w:tabs>
          <w:tab w:val="left" w:pos="1150"/>
        </w:tabs>
        <w:rPr>
          <w:b/>
          <w:bCs/>
          <w:color w:val="0070C0"/>
          <w:sz w:val="20"/>
          <w:szCs w:val="24"/>
        </w:rPr>
      </w:pPr>
      <w:r w:rsidRPr="00CF7032">
        <w:rPr>
          <w:b/>
          <w:bCs/>
          <w:color w:val="0070C0"/>
          <w:sz w:val="20"/>
          <w:szCs w:val="24"/>
        </w:rPr>
        <w:t>Stap 1: In gesprek gaan met de kandidaat over wensen/achtergrond</w:t>
      </w:r>
    </w:p>
    <w:p w14:paraId="0FC8781D" w14:textId="2C86701D" w:rsidR="00993914" w:rsidRPr="00CF7032" w:rsidRDefault="00153538" w:rsidP="00661827">
      <w:pPr>
        <w:tabs>
          <w:tab w:val="left" w:pos="1150"/>
        </w:tabs>
        <w:rPr>
          <w:szCs w:val="18"/>
        </w:rPr>
      </w:pPr>
      <w:r w:rsidRPr="00CF7032">
        <w:rPr>
          <w:szCs w:val="18"/>
        </w:rPr>
        <w:t>D</w:t>
      </w:r>
      <w:r w:rsidR="0074008C" w:rsidRPr="00CF7032">
        <w:rPr>
          <w:szCs w:val="18"/>
        </w:rPr>
        <w:t xml:space="preserve">e functies en specialisaties uit het Ontwikkelpad </w:t>
      </w:r>
      <w:r w:rsidRPr="00CF7032">
        <w:rPr>
          <w:szCs w:val="18"/>
        </w:rPr>
        <w:t xml:space="preserve">kunnen de kandidaat </w:t>
      </w:r>
      <w:r w:rsidR="0074008C" w:rsidRPr="00CF7032">
        <w:rPr>
          <w:szCs w:val="18"/>
        </w:rPr>
        <w:t>een eerste beeld</w:t>
      </w:r>
      <w:r w:rsidR="00993914" w:rsidRPr="00CF7032">
        <w:rPr>
          <w:szCs w:val="18"/>
        </w:rPr>
        <w:t xml:space="preserve"> </w:t>
      </w:r>
      <w:r w:rsidR="0074008C" w:rsidRPr="00CF7032">
        <w:rPr>
          <w:szCs w:val="18"/>
        </w:rPr>
        <w:t xml:space="preserve">geven </w:t>
      </w:r>
      <w:r w:rsidRPr="00CF7032">
        <w:rPr>
          <w:szCs w:val="18"/>
        </w:rPr>
        <w:t xml:space="preserve">van mogelijkheden </w:t>
      </w:r>
      <w:r w:rsidR="0074008C" w:rsidRPr="00CF7032">
        <w:rPr>
          <w:szCs w:val="18"/>
        </w:rPr>
        <w:t xml:space="preserve">(een concrete werkplek is altijd maatwerk). </w:t>
      </w:r>
      <w:r w:rsidR="00993914" w:rsidRPr="00CF7032">
        <w:rPr>
          <w:szCs w:val="18"/>
        </w:rPr>
        <w:t>Zie het kader hieronder voor mogelijke gespreksonderwerpen.</w:t>
      </w:r>
      <w:r w:rsidR="00993914" w:rsidRPr="00CF7032">
        <w:rPr>
          <w:rStyle w:val="Verwijzingopmerking"/>
          <w:sz w:val="18"/>
          <w:szCs w:val="18"/>
        </w:rPr>
        <w:t xml:space="preserve"> </w:t>
      </w:r>
      <w:r w:rsidR="00661827" w:rsidRPr="00CF7032">
        <w:rPr>
          <w:szCs w:val="18"/>
        </w:rPr>
        <w:t>Dit gesprek kan zowel een werkgever, opleider of arbeidsmarktprofessional</w:t>
      </w:r>
      <w:r w:rsidRPr="00CF7032">
        <w:rPr>
          <w:szCs w:val="18"/>
        </w:rPr>
        <w:t xml:space="preserve"> voeren</w:t>
      </w:r>
      <w:r w:rsidR="00661827" w:rsidRPr="00CF7032">
        <w:rPr>
          <w:szCs w:val="18"/>
        </w:rPr>
        <w:t xml:space="preserve"> </w:t>
      </w:r>
    </w:p>
    <w:tbl>
      <w:tblPr>
        <w:tblStyle w:val="Tabelraster"/>
        <w:tblW w:w="0" w:type="auto"/>
        <w:tblLook w:val="04A0" w:firstRow="1" w:lastRow="0" w:firstColumn="1" w:lastColumn="0" w:noHBand="0" w:noVBand="1"/>
      </w:tblPr>
      <w:tblGrid>
        <w:gridCol w:w="9017"/>
      </w:tblGrid>
      <w:tr w:rsidR="00993914" w:rsidRPr="00CF7032" w14:paraId="152CD0A5" w14:textId="77777777" w:rsidTr="00993914">
        <w:tc>
          <w:tcPr>
            <w:tcW w:w="9017" w:type="dxa"/>
          </w:tcPr>
          <w:p w14:paraId="42487AED" w14:textId="77777777" w:rsidR="00993914" w:rsidRPr="00CF7032" w:rsidRDefault="00993914" w:rsidP="00993914">
            <w:pPr>
              <w:tabs>
                <w:tab w:val="left" w:pos="1150"/>
              </w:tabs>
              <w:rPr>
                <w:szCs w:val="18"/>
                <w:u w:val="single"/>
              </w:rPr>
            </w:pPr>
            <w:r w:rsidRPr="00CF7032">
              <w:rPr>
                <w:szCs w:val="18"/>
                <w:u w:val="single"/>
              </w:rPr>
              <w:t>Mogelijke gespreksonderwerpen:</w:t>
            </w:r>
          </w:p>
          <w:p w14:paraId="71A0A3B8" w14:textId="77777777" w:rsidR="00993914" w:rsidRPr="00CF7032" w:rsidRDefault="00993914" w:rsidP="00245862">
            <w:pPr>
              <w:pStyle w:val="Lijstalinea"/>
              <w:numPr>
                <w:ilvl w:val="0"/>
                <w:numId w:val="1"/>
              </w:numPr>
              <w:rPr>
                <w:szCs w:val="18"/>
              </w:rPr>
            </w:pPr>
            <w:r w:rsidRPr="00CF7032">
              <w:rPr>
                <w:szCs w:val="18"/>
              </w:rPr>
              <w:t>Wat is het doel, het wensberoep?</w:t>
            </w:r>
          </w:p>
          <w:p w14:paraId="3AB5D0F1" w14:textId="77777777" w:rsidR="00993914" w:rsidRPr="00CF7032" w:rsidRDefault="00993914" w:rsidP="00245862">
            <w:pPr>
              <w:pStyle w:val="Lijstalinea"/>
              <w:numPr>
                <w:ilvl w:val="0"/>
                <w:numId w:val="1"/>
              </w:numPr>
              <w:rPr>
                <w:szCs w:val="18"/>
              </w:rPr>
            </w:pPr>
            <w:r w:rsidRPr="00CF7032">
              <w:rPr>
                <w:szCs w:val="18"/>
              </w:rPr>
              <w:t xml:space="preserve">Over welke eerdere werkervaring en opleiding beschikt de kandidaat? </w:t>
            </w:r>
          </w:p>
          <w:p w14:paraId="6C1D7435" w14:textId="321E4D33" w:rsidR="00993914" w:rsidRPr="00CF7032" w:rsidRDefault="00993914" w:rsidP="00245862">
            <w:pPr>
              <w:pStyle w:val="Lijstalinea"/>
              <w:numPr>
                <w:ilvl w:val="0"/>
                <w:numId w:val="1"/>
              </w:numPr>
              <w:rPr>
                <w:szCs w:val="18"/>
              </w:rPr>
            </w:pPr>
            <w:r w:rsidRPr="00CF7032">
              <w:rPr>
                <w:szCs w:val="18"/>
              </w:rPr>
              <w:t>Over welke talenten/skills beschikt de kandidaat? (bijvoorbeeld via testen zoals CTC/</w:t>
            </w:r>
            <w:proofErr w:type="spellStart"/>
            <w:r w:rsidRPr="00CF7032">
              <w:rPr>
                <w:szCs w:val="18"/>
              </w:rPr>
              <w:t>skillspaspoort</w:t>
            </w:r>
            <w:proofErr w:type="spellEnd"/>
            <w:r w:rsidRPr="00CF7032">
              <w:rPr>
                <w:szCs w:val="18"/>
              </w:rPr>
              <w:t>)</w:t>
            </w:r>
          </w:p>
          <w:p w14:paraId="40FFFA1C" w14:textId="77777777" w:rsidR="00993914" w:rsidRPr="00CF7032" w:rsidRDefault="00993914" w:rsidP="00245862">
            <w:pPr>
              <w:pStyle w:val="Lijstalinea"/>
              <w:numPr>
                <w:ilvl w:val="0"/>
                <w:numId w:val="1"/>
              </w:numPr>
              <w:rPr>
                <w:szCs w:val="18"/>
              </w:rPr>
            </w:pPr>
            <w:r w:rsidRPr="00CF7032">
              <w:rPr>
                <w:szCs w:val="18"/>
              </w:rPr>
              <w:t xml:space="preserve">Sluiten de werkzaamheden aan bij de drijfveren, interesses en capaciteiten van de kandidaat? </w:t>
            </w:r>
          </w:p>
          <w:p w14:paraId="372ACA88" w14:textId="77777777" w:rsidR="00993914" w:rsidRPr="00CF7032" w:rsidRDefault="00993914" w:rsidP="00245862">
            <w:pPr>
              <w:pStyle w:val="Lijstalinea"/>
              <w:numPr>
                <w:ilvl w:val="0"/>
                <w:numId w:val="1"/>
              </w:numPr>
              <w:rPr>
                <w:szCs w:val="18"/>
              </w:rPr>
            </w:pPr>
            <w:r w:rsidRPr="00CF7032">
              <w:rPr>
                <w:szCs w:val="18"/>
              </w:rPr>
              <w:t>Welk niveau is passend voor de kandidaat?</w:t>
            </w:r>
          </w:p>
          <w:p w14:paraId="42DC36BD" w14:textId="0D545EB9" w:rsidR="00993914" w:rsidRPr="00CF7032" w:rsidRDefault="00993914" w:rsidP="00245862">
            <w:pPr>
              <w:pStyle w:val="Lijstalinea"/>
              <w:numPr>
                <w:ilvl w:val="0"/>
                <w:numId w:val="1"/>
              </w:numPr>
              <w:rPr>
                <w:szCs w:val="18"/>
              </w:rPr>
            </w:pPr>
            <w:r w:rsidRPr="00CF7032">
              <w:rPr>
                <w:szCs w:val="18"/>
              </w:rPr>
              <w:t>Welke ruimte, tijd en middelen zijn er voor ontwikkeling?</w:t>
            </w:r>
          </w:p>
        </w:tc>
      </w:tr>
    </w:tbl>
    <w:p w14:paraId="14DE69E9" w14:textId="77777777" w:rsidR="009647BB" w:rsidRPr="00CF7032" w:rsidRDefault="009647BB" w:rsidP="00661827">
      <w:pPr>
        <w:tabs>
          <w:tab w:val="left" w:pos="1150"/>
        </w:tabs>
        <w:rPr>
          <w:b/>
          <w:bCs/>
          <w:sz w:val="20"/>
          <w:szCs w:val="24"/>
          <w:u w:val="single"/>
        </w:rPr>
      </w:pPr>
    </w:p>
    <w:p w14:paraId="3D9D9AAF" w14:textId="0CE3A931" w:rsidR="00661827" w:rsidRPr="00CF7032" w:rsidRDefault="00661827" w:rsidP="00661827">
      <w:pPr>
        <w:tabs>
          <w:tab w:val="left" w:pos="1150"/>
        </w:tabs>
        <w:rPr>
          <w:b/>
          <w:bCs/>
          <w:color w:val="0070C0"/>
          <w:sz w:val="20"/>
          <w:szCs w:val="24"/>
        </w:rPr>
      </w:pPr>
      <w:r w:rsidRPr="00CF7032">
        <w:rPr>
          <w:b/>
          <w:bCs/>
          <w:color w:val="0070C0"/>
          <w:sz w:val="20"/>
          <w:szCs w:val="24"/>
        </w:rPr>
        <w:t xml:space="preserve">Stap 2: In beeld krijgen wat de </w:t>
      </w:r>
      <w:r w:rsidR="00153538" w:rsidRPr="00CF7032">
        <w:rPr>
          <w:b/>
          <w:bCs/>
          <w:color w:val="0070C0"/>
          <w:sz w:val="20"/>
          <w:szCs w:val="24"/>
        </w:rPr>
        <w:t xml:space="preserve">functie-eisen zijn van de </w:t>
      </w:r>
      <w:r w:rsidRPr="00CF7032">
        <w:rPr>
          <w:b/>
          <w:bCs/>
          <w:color w:val="0070C0"/>
          <w:sz w:val="20"/>
          <w:szCs w:val="24"/>
        </w:rPr>
        <w:t>gewenste functie/specialisatie</w:t>
      </w:r>
    </w:p>
    <w:p w14:paraId="6243FC0C" w14:textId="2F6CC8BE" w:rsidR="00661827" w:rsidRPr="00CF7032" w:rsidRDefault="00661827" w:rsidP="00661827">
      <w:pPr>
        <w:rPr>
          <w:szCs w:val="18"/>
        </w:rPr>
      </w:pPr>
      <w:r w:rsidRPr="00CF7032">
        <w:rPr>
          <w:szCs w:val="18"/>
        </w:rPr>
        <w:t xml:space="preserve">In het Ontwikkelpad is zichtbaar </w:t>
      </w:r>
      <w:r w:rsidR="00DD7C6F" w:rsidRPr="00CF7032">
        <w:rPr>
          <w:szCs w:val="18"/>
        </w:rPr>
        <w:t xml:space="preserve">met behulp van </w:t>
      </w:r>
      <w:r w:rsidRPr="00CF7032">
        <w:rPr>
          <w:szCs w:val="18"/>
        </w:rPr>
        <w:t>welke opleidingen kandidaten</w:t>
      </w:r>
      <w:r w:rsidR="00153538" w:rsidRPr="00CF7032">
        <w:rPr>
          <w:szCs w:val="18"/>
        </w:rPr>
        <w:t xml:space="preserve"> </w:t>
      </w:r>
      <w:r w:rsidRPr="00CF7032">
        <w:rPr>
          <w:szCs w:val="18"/>
        </w:rPr>
        <w:t xml:space="preserve">inzetbaar kunnen worden op een functie of specialisatie. En welke </w:t>
      </w:r>
      <w:r w:rsidR="0074008C" w:rsidRPr="00CF7032">
        <w:rPr>
          <w:szCs w:val="18"/>
        </w:rPr>
        <w:t xml:space="preserve">benodigde competenties en </w:t>
      </w:r>
      <w:r w:rsidRPr="00CF7032">
        <w:rPr>
          <w:szCs w:val="18"/>
        </w:rPr>
        <w:t xml:space="preserve">specifieke beroepsvereisten voor de functie/specialisatie gelden. </w:t>
      </w:r>
    </w:p>
    <w:p w14:paraId="6CFC1837" w14:textId="15D6A432" w:rsidR="005355B6" w:rsidRPr="00CF7032" w:rsidRDefault="0074008C" w:rsidP="00661827">
      <w:pPr>
        <w:tabs>
          <w:tab w:val="left" w:pos="1150"/>
        </w:tabs>
        <w:rPr>
          <w:szCs w:val="18"/>
        </w:rPr>
      </w:pPr>
      <w:r w:rsidRPr="00CF7032">
        <w:rPr>
          <w:szCs w:val="18"/>
        </w:rPr>
        <w:t xml:space="preserve">NB: het Ontwikkelpad is geen uitputtend overzicht. Er kunnen, afhankelijk van de achtergrond van de kandidaat </w:t>
      </w:r>
      <w:r w:rsidR="00153538" w:rsidRPr="00CF7032">
        <w:rPr>
          <w:szCs w:val="18"/>
        </w:rPr>
        <w:t xml:space="preserve">ook </w:t>
      </w:r>
      <w:r w:rsidRPr="00CF7032">
        <w:rPr>
          <w:szCs w:val="18"/>
        </w:rPr>
        <w:t xml:space="preserve">andere mogelijkheden zijn om inzetbaar te worden. Hoofdstuk 3 bevat links naar sectorspecifieke websites met meer informatie. </w:t>
      </w:r>
    </w:p>
    <w:p w14:paraId="65293558" w14:textId="1FF09E78" w:rsidR="00661827" w:rsidRPr="00CF7032" w:rsidRDefault="00661827" w:rsidP="00661827">
      <w:pPr>
        <w:tabs>
          <w:tab w:val="left" w:pos="1150"/>
        </w:tabs>
        <w:rPr>
          <w:b/>
          <w:bCs/>
          <w:color w:val="0070C0"/>
          <w:sz w:val="20"/>
          <w:szCs w:val="24"/>
        </w:rPr>
      </w:pPr>
      <w:r w:rsidRPr="00CF7032">
        <w:rPr>
          <w:b/>
          <w:bCs/>
          <w:color w:val="0070C0"/>
          <w:sz w:val="20"/>
          <w:szCs w:val="24"/>
        </w:rPr>
        <w:t xml:space="preserve">Stap 3: Vaststellen aanvullende scholingsbehoefte </w:t>
      </w:r>
      <w:r w:rsidR="0074008C" w:rsidRPr="00CF7032">
        <w:rPr>
          <w:b/>
          <w:bCs/>
          <w:color w:val="0070C0"/>
          <w:sz w:val="20"/>
          <w:szCs w:val="24"/>
        </w:rPr>
        <w:t>kandidaat</w:t>
      </w:r>
    </w:p>
    <w:p w14:paraId="78F05AC4" w14:textId="597EB3E7" w:rsidR="00661827" w:rsidRPr="00CF7032" w:rsidRDefault="00AA70E0" w:rsidP="00661827">
      <w:pPr>
        <w:rPr>
          <w:szCs w:val="18"/>
        </w:rPr>
      </w:pPr>
      <w:r w:rsidRPr="00CF7032">
        <w:rPr>
          <w:szCs w:val="18"/>
        </w:rPr>
        <w:t xml:space="preserve">Een hulpmiddel voor </w:t>
      </w:r>
      <w:r w:rsidR="0074008C" w:rsidRPr="00CF7032">
        <w:rPr>
          <w:szCs w:val="18"/>
        </w:rPr>
        <w:t xml:space="preserve">het vaststellen van de </w:t>
      </w:r>
      <w:r w:rsidRPr="00CF7032">
        <w:rPr>
          <w:szCs w:val="18"/>
        </w:rPr>
        <w:t>aanvullende scholingsbehoefte</w:t>
      </w:r>
      <w:r w:rsidR="0074008C" w:rsidRPr="00CF7032">
        <w:rPr>
          <w:szCs w:val="18"/>
        </w:rPr>
        <w:t xml:space="preserve"> van een kandidaat</w:t>
      </w:r>
      <w:r w:rsidRPr="00CF7032">
        <w:rPr>
          <w:szCs w:val="18"/>
        </w:rPr>
        <w:t xml:space="preserve"> is onderstaande indeling in drie doelgroepen. </w:t>
      </w:r>
      <w:r w:rsidR="00661827" w:rsidRPr="00CF7032">
        <w:rPr>
          <w:szCs w:val="18"/>
        </w:rPr>
        <w:t xml:space="preserve">Na het doorlopen van stap 1 en 2 </w:t>
      </w:r>
      <w:r w:rsidRPr="00CF7032">
        <w:rPr>
          <w:szCs w:val="18"/>
        </w:rPr>
        <w:t xml:space="preserve">kan een eerste indicatie gegeven worden </w:t>
      </w:r>
      <w:r w:rsidR="00661827" w:rsidRPr="00CF7032">
        <w:rPr>
          <w:szCs w:val="18"/>
        </w:rPr>
        <w:t xml:space="preserve">in welke van de </w:t>
      </w:r>
      <w:r w:rsidR="0012173F" w:rsidRPr="00CF7032">
        <w:rPr>
          <w:szCs w:val="18"/>
        </w:rPr>
        <w:t xml:space="preserve">vier </w:t>
      </w:r>
      <w:r w:rsidR="00661827" w:rsidRPr="00CF7032">
        <w:rPr>
          <w:szCs w:val="18"/>
        </w:rPr>
        <w:t xml:space="preserve">onderstaande doelgroepen een kandidaat valt. </w:t>
      </w:r>
    </w:p>
    <w:p w14:paraId="37D6FD53" w14:textId="77777777" w:rsidR="00661827" w:rsidRPr="00CF7032" w:rsidRDefault="00661827" w:rsidP="00245862">
      <w:pPr>
        <w:pStyle w:val="Lijstalinea"/>
        <w:numPr>
          <w:ilvl w:val="0"/>
          <w:numId w:val="2"/>
        </w:numPr>
        <w:ind w:left="360"/>
        <w:rPr>
          <w:szCs w:val="18"/>
        </w:rPr>
      </w:pPr>
      <w:r w:rsidRPr="00CF7032">
        <w:rPr>
          <w:szCs w:val="18"/>
        </w:rPr>
        <w:t xml:space="preserve">Kandidaat is op basis van eerdere ervaringen en opleidingen </w:t>
      </w:r>
      <w:r w:rsidRPr="00CF7032">
        <w:rPr>
          <w:szCs w:val="18"/>
          <w:u w:val="single"/>
        </w:rPr>
        <w:t>direct inzetbaar</w:t>
      </w:r>
      <w:r w:rsidRPr="00CF7032">
        <w:rPr>
          <w:szCs w:val="18"/>
        </w:rPr>
        <w:t xml:space="preserve"> op de gewenste functie/specialisatie.</w:t>
      </w:r>
    </w:p>
    <w:p w14:paraId="4DC13730" w14:textId="33DBD591" w:rsidR="00661827" w:rsidRPr="00CF7032" w:rsidRDefault="00661827" w:rsidP="00245862">
      <w:pPr>
        <w:pStyle w:val="Lijstalinea"/>
        <w:numPr>
          <w:ilvl w:val="0"/>
          <w:numId w:val="4"/>
        </w:numPr>
        <w:ind w:left="720"/>
        <w:rPr>
          <w:szCs w:val="18"/>
        </w:rPr>
      </w:pPr>
      <w:r w:rsidRPr="00CF7032">
        <w:rPr>
          <w:szCs w:val="18"/>
        </w:rPr>
        <w:t>Matching tussen werkzoekende en werkgever kan direct starten. Na indiensttreding kunnen werkgevers afspraken maken met de nieuwe medewerker over zijn of haar loopbaanontwikkeling en welke (aanvullende) scholing of opleiding daarvoor</w:t>
      </w:r>
      <w:r w:rsidR="009729D3" w:rsidRPr="00CF7032">
        <w:rPr>
          <w:szCs w:val="18"/>
        </w:rPr>
        <w:t xml:space="preserve"> eventueel nog</w:t>
      </w:r>
      <w:r w:rsidRPr="00CF7032">
        <w:rPr>
          <w:szCs w:val="18"/>
        </w:rPr>
        <w:t xml:space="preserve"> vereist en beschikbaar is. </w:t>
      </w:r>
    </w:p>
    <w:p w14:paraId="7BB437EC" w14:textId="51E78155" w:rsidR="005355B6" w:rsidRPr="00CF7032" w:rsidRDefault="00661827" w:rsidP="00245862">
      <w:pPr>
        <w:pStyle w:val="Lijstalinea"/>
        <w:numPr>
          <w:ilvl w:val="0"/>
          <w:numId w:val="2"/>
        </w:numPr>
        <w:ind w:left="360"/>
        <w:rPr>
          <w:szCs w:val="18"/>
        </w:rPr>
      </w:pPr>
      <w:r w:rsidRPr="00CF7032">
        <w:rPr>
          <w:szCs w:val="18"/>
        </w:rPr>
        <w:t>Kandidaat heeft wel relevante certificaten of diploma’s, maar is daarmee niet direct inzetbaar op de gewenste functie/specialisatie.</w:t>
      </w:r>
    </w:p>
    <w:p w14:paraId="086F04B5" w14:textId="7B3F88B3" w:rsidR="00661827" w:rsidRPr="00CF7032" w:rsidRDefault="00661827" w:rsidP="00851089">
      <w:pPr>
        <w:pStyle w:val="Lijstalinea"/>
        <w:ind w:left="360"/>
        <w:rPr>
          <w:szCs w:val="18"/>
        </w:rPr>
      </w:pPr>
      <w:r w:rsidRPr="00CF7032">
        <w:rPr>
          <w:szCs w:val="18"/>
        </w:rPr>
        <w:t>Het kan dan zo zijn dat een kandidaat via het volgen van een (of enkele) opleiding(en) inzetbaar wordt op de functie/specialisatie.</w:t>
      </w:r>
      <w:r w:rsidR="00AA70E0" w:rsidRPr="00CF7032">
        <w:rPr>
          <w:szCs w:val="18"/>
        </w:rPr>
        <w:t xml:space="preserve"> Bij de keuze voor de te volgen opleiding en opleider kan rekening gehouden worden met de mogelijkheden die de opleider biedt om de opleiding te verkorten (maatwerk) vanwege de kennis en kunde </w:t>
      </w:r>
      <w:r w:rsidR="005355B6" w:rsidRPr="00CF7032">
        <w:rPr>
          <w:szCs w:val="18"/>
        </w:rPr>
        <w:t>waarover</w:t>
      </w:r>
      <w:r w:rsidR="00AA70E0" w:rsidRPr="00CF7032">
        <w:rPr>
          <w:szCs w:val="18"/>
        </w:rPr>
        <w:t xml:space="preserve"> de kandidaat beschikt</w:t>
      </w:r>
      <w:r w:rsidR="0074008C" w:rsidRPr="00CF7032">
        <w:rPr>
          <w:szCs w:val="18"/>
        </w:rPr>
        <w:t xml:space="preserve">. </w:t>
      </w:r>
    </w:p>
    <w:p w14:paraId="465C7AD5" w14:textId="3F7F16D6" w:rsidR="005355B6" w:rsidRPr="00CF7032" w:rsidRDefault="00661827" w:rsidP="00245862">
      <w:pPr>
        <w:pStyle w:val="Lijstalinea"/>
        <w:numPr>
          <w:ilvl w:val="0"/>
          <w:numId w:val="2"/>
        </w:numPr>
        <w:ind w:left="360"/>
        <w:rPr>
          <w:szCs w:val="18"/>
        </w:rPr>
      </w:pPr>
      <w:r w:rsidRPr="00CF7032">
        <w:rPr>
          <w:szCs w:val="18"/>
        </w:rPr>
        <w:t xml:space="preserve">Kandidaat heeft geen relevante werkervaring of opleiding en dient een opleiding te volgen om zich te kwalificeren. </w:t>
      </w:r>
    </w:p>
    <w:p w14:paraId="2614462F" w14:textId="77447467" w:rsidR="00661827" w:rsidRPr="00CF7032" w:rsidRDefault="005355B6" w:rsidP="00245862">
      <w:pPr>
        <w:pStyle w:val="Lijstalinea"/>
        <w:numPr>
          <w:ilvl w:val="0"/>
          <w:numId w:val="4"/>
        </w:numPr>
        <w:ind w:left="720"/>
        <w:rPr>
          <w:szCs w:val="18"/>
        </w:rPr>
      </w:pPr>
      <w:r w:rsidRPr="00CF7032">
        <w:rPr>
          <w:szCs w:val="18"/>
        </w:rPr>
        <w:t>D</w:t>
      </w:r>
      <w:r w:rsidR="00661827" w:rsidRPr="00CF7032">
        <w:rPr>
          <w:szCs w:val="18"/>
        </w:rPr>
        <w:t>it kan een volledig diplomatraject zijn of een deel hiervan: in sommige gevallen kan het volstaan om enkele certificaten te halen waarmee iemand ook inzetbaar kan worden op een functie/specialisatie. Voor de instapfuncties uit het Ontwikkelpad geldt dat kandidaten hierop ook direct van start kunnen gaan en tijdens het werken in de praktijk een praktijkverklaring kunnen behalen, waarna zij zich, indien mogelijk, verder kunnen ontwikkelen.</w:t>
      </w:r>
      <w:r w:rsidR="009A223B" w:rsidRPr="00CF7032">
        <w:rPr>
          <w:szCs w:val="18"/>
        </w:rPr>
        <w:br/>
      </w:r>
    </w:p>
    <w:p w14:paraId="3676F9A5" w14:textId="680E3673" w:rsidR="00271775" w:rsidRPr="005E11EC" w:rsidRDefault="009A223B" w:rsidP="00A7385D">
      <w:pPr>
        <w:rPr>
          <w:b/>
          <w:bCs/>
          <w:sz w:val="20"/>
          <w:szCs w:val="24"/>
          <w:u w:val="single"/>
        </w:rPr>
      </w:pPr>
      <w:r w:rsidRPr="00CF7032">
        <w:rPr>
          <w:b/>
          <w:bCs/>
          <w:sz w:val="20"/>
          <w:szCs w:val="24"/>
          <w:u w:val="single"/>
        </w:rPr>
        <w:br w:type="page"/>
      </w:r>
      <w:r w:rsidR="001E0908" w:rsidRPr="00CF7032">
        <w:rPr>
          <w:b/>
          <w:bCs/>
          <w:color w:val="0070C0"/>
          <w:sz w:val="20"/>
          <w:szCs w:val="24"/>
        </w:rPr>
        <w:lastRenderedPageBreak/>
        <w:t xml:space="preserve">Stap 4: </w:t>
      </w:r>
      <w:r w:rsidR="002E37BD" w:rsidRPr="00CF7032">
        <w:rPr>
          <w:b/>
          <w:bCs/>
          <w:color w:val="0070C0"/>
          <w:sz w:val="20"/>
          <w:szCs w:val="24"/>
        </w:rPr>
        <w:t>Maat</w:t>
      </w:r>
      <w:r w:rsidR="00271775" w:rsidRPr="00CF7032">
        <w:rPr>
          <w:b/>
          <w:bCs/>
          <w:color w:val="0070C0"/>
          <w:sz w:val="20"/>
          <w:szCs w:val="24"/>
        </w:rPr>
        <w:t>werk</w:t>
      </w:r>
    </w:p>
    <w:p w14:paraId="7558C85A" w14:textId="6C9680F7" w:rsidR="00A14332" w:rsidRPr="00CF7032" w:rsidRDefault="00661827" w:rsidP="00A7385D">
      <w:pPr>
        <w:rPr>
          <w:szCs w:val="18"/>
        </w:rPr>
      </w:pPr>
      <w:r w:rsidRPr="00CF7032">
        <w:rPr>
          <w:szCs w:val="18"/>
        </w:rPr>
        <w:t xml:space="preserve">Voor kandidaten die vallen onder doelgroep 2 of 3 kan gelden dat zij al </w:t>
      </w:r>
      <w:r w:rsidR="005355B6" w:rsidRPr="00CF7032">
        <w:rPr>
          <w:szCs w:val="18"/>
        </w:rPr>
        <w:t xml:space="preserve">relevante </w:t>
      </w:r>
      <w:r w:rsidRPr="00CF7032">
        <w:rPr>
          <w:szCs w:val="18"/>
        </w:rPr>
        <w:t>werk- en</w:t>
      </w:r>
      <w:r w:rsidR="005355B6" w:rsidRPr="00CF7032">
        <w:rPr>
          <w:szCs w:val="18"/>
        </w:rPr>
        <w:t>/of</w:t>
      </w:r>
      <w:r w:rsidRPr="00CF7032">
        <w:rPr>
          <w:szCs w:val="18"/>
        </w:rPr>
        <w:t xml:space="preserve"> leerervaring hebben. </w:t>
      </w:r>
      <w:r w:rsidR="00A14332" w:rsidRPr="00CF7032">
        <w:rPr>
          <w:szCs w:val="18"/>
        </w:rPr>
        <w:t xml:space="preserve">Opleiders kunnen deze eerder opgedane ervaring waarderen en op basis van de al verworven kennis en kunde onderwijs en examinering op maat bieden, zodat kandidaten sneller door de opleiding heen kunnen gaan. </w:t>
      </w:r>
    </w:p>
    <w:p w14:paraId="4A0633B5" w14:textId="1700EAFB" w:rsidR="00661827" w:rsidRPr="00CF7032" w:rsidRDefault="00661827" w:rsidP="00A7385D">
      <w:pPr>
        <w:rPr>
          <w:szCs w:val="18"/>
        </w:rPr>
      </w:pPr>
      <w:r w:rsidRPr="00CF7032">
        <w:rPr>
          <w:szCs w:val="18"/>
        </w:rPr>
        <w:t xml:space="preserve">In sommige gevallen is op basis van bewijsmateriaal dat de volwassen zij-instromer meeneemt zelfs vrijstelling voor examinering mogelijk. </w:t>
      </w:r>
      <w:r w:rsidR="00271775" w:rsidRPr="00CF7032">
        <w:rPr>
          <w:szCs w:val="18"/>
        </w:rPr>
        <w:t xml:space="preserve">Speciaal voor mbo-scholen heeft het Kennispunt MBO </w:t>
      </w:r>
      <w:r w:rsidRPr="00CF7032">
        <w:rPr>
          <w:szCs w:val="18"/>
        </w:rPr>
        <w:t xml:space="preserve">daarom de toolkit valideren bewijsmateriaal ontwikkeld, die handvatten biedt aan opleiders om eerder opgedane werk- en leerervaring te kunnen valideren. Bewijzen van eerder opgedane leer- en werkervaring kunnen daarbij ingebracht worden ter vervanging van examinering (vrijstelling) óf als onderdeel van (flexibele) examinering. Zie voor meer informatie: </w:t>
      </w:r>
      <w:hyperlink r:id="rId22" w:history="1">
        <w:r w:rsidRPr="00CF7032">
          <w:rPr>
            <w:rStyle w:val="Hyperlink"/>
            <w:szCs w:val="18"/>
          </w:rPr>
          <w:t>Toolkit Valideren bewijsmateriaal #LLO - Onderwijs en examinering</w:t>
        </w:r>
      </w:hyperlink>
      <w:r w:rsidRPr="00CF7032">
        <w:rPr>
          <w:szCs w:val="18"/>
        </w:rPr>
        <w:t xml:space="preserve">. </w:t>
      </w:r>
    </w:p>
    <w:p w14:paraId="1463506E" w14:textId="77777777" w:rsidR="00F56EB2" w:rsidRPr="00CF7032" w:rsidRDefault="00F56EB2" w:rsidP="00A7385D">
      <w:pPr>
        <w:rPr>
          <w:szCs w:val="18"/>
        </w:rPr>
      </w:pPr>
    </w:p>
    <w:p w14:paraId="5FDE30F5" w14:textId="11D3F8F4" w:rsidR="002C55E7" w:rsidRPr="00CF7032" w:rsidRDefault="002C55E7" w:rsidP="00F83197">
      <w:pPr>
        <w:tabs>
          <w:tab w:val="left" w:pos="1150"/>
        </w:tabs>
        <w:rPr>
          <w:b/>
          <w:bCs/>
          <w:color w:val="0070C0"/>
          <w:sz w:val="20"/>
          <w:szCs w:val="24"/>
        </w:rPr>
      </w:pPr>
      <w:r w:rsidRPr="00CF7032">
        <w:rPr>
          <w:b/>
          <w:bCs/>
          <w:color w:val="0070C0"/>
          <w:sz w:val="20"/>
          <w:szCs w:val="24"/>
        </w:rPr>
        <w:t xml:space="preserve">Hoofdstuk 3: Toelichting Ontwikkelpad </w:t>
      </w:r>
      <w:bookmarkStart w:id="17" w:name="_Hlk189574707"/>
      <w:r w:rsidR="00851089" w:rsidRPr="00CF7032">
        <w:rPr>
          <w:b/>
          <w:bCs/>
          <w:color w:val="0070C0"/>
          <w:sz w:val="20"/>
          <w:szCs w:val="24"/>
        </w:rPr>
        <w:t xml:space="preserve">Gehandicapten- </w:t>
      </w:r>
      <w:r w:rsidR="00066A95" w:rsidRPr="00CF7032">
        <w:rPr>
          <w:b/>
          <w:bCs/>
          <w:color w:val="0070C0"/>
          <w:sz w:val="20"/>
          <w:szCs w:val="24"/>
        </w:rPr>
        <w:t xml:space="preserve">en </w:t>
      </w:r>
      <w:r w:rsidR="001160B6" w:rsidRPr="00CF7032">
        <w:rPr>
          <w:b/>
          <w:bCs/>
          <w:color w:val="0070C0"/>
          <w:sz w:val="20"/>
          <w:szCs w:val="24"/>
        </w:rPr>
        <w:t>O</w:t>
      </w:r>
      <w:r w:rsidR="00066A95" w:rsidRPr="00CF7032">
        <w:rPr>
          <w:b/>
          <w:bCs/>
          <w:color w:val="0070C0"/>
          <w:sz w:val="20"/>
          <w:szCs w:val="24"/>
        </w:rPr>
        <w:t>uderenzorg</w:t>
      </w:r>
      <w:bookmarkEnd w:id="17"/>
    </w:p>
    <w:p w14:paraId="6A08FD78" w14:textId="7ED962D8" w:rsidR="002C55E7" w:rsidRPr="00CF7032" w:rsidRDefault="002C55E7" w:rsidP="002C55E7">
      <w:pPr>
        <w:rPr>
          <w:rFonts w:cstheme="minorHAnsi"/>
          <w:szCs w:val="18"/>
        </w:rPr>
      </w:pPr>
      <w:r w:rsidRPr="00CF7032">
        <w:rPr>
          <w:rFonts w:cstheme="minorHAnsi"/>
          <w:szCs w:val="18"/>
        </w:rPr>
        <w:t>Op de webpagina</w:t>
      </w:r>
      <w:r w:rsidR="007D6D2F">
        <w:rPr>
          <w:rFonts w:cstheme="minorHAnsi"/>
          <w:szCs w:val="18"/>
        </w:rPr>
        <w:t xml:space="preserve">’s van </w:t>
      </w:r>
      <w:hyperlink r:id="rId23" w:history="1">
        <w:r w:rsidR="007D6D2F" w:rsidRPr="007D6D2F">
          <w:rPr>
            <w:rStyle w:val="Hyperlink"/>
            <w:rFonts w:cstheme="minorHAnsi"/>
            <w:szCs w:val="18"/>
          </w:rPr>
          <w:t>VGN</w:t>
        </w:r>
      </w:hyperlink>
      <w:r w:rsidR="007D6D2F">
        <w:rPr>
          <w:rFonts w:cstheme="minorHAnsi"/>
          <w:szCs w:val="18"/>
        </w:rPr>
        <w:t xml:space="preserve"> en </w:t>
      </w:r>
      <w:hyperlink r:id="rId24" w:history="1">
        <w:r w:rsidR="007D6D2F" w:rsidRPr="00A3099B">
          <w:rPr>
            <w:rStyle w:val="Hyperlink"/>
            <w:rFonts w:cstheme="minorHAnsi"/>
            <w:szCs w:val="18"/>
          </w:rPr>
          <w:t>ActiZ</w:t>
        </w:r>
      </w:hyperlink>
      <w:r w:rsidR="007D6D2F">
        <w:rPr>
          <w:rFonts w:cstheme="minorHAnsi"/>
          <w:szCs w:val="18"/>
        </w:rPr>
        <w:t xml:space="preserve"> </w:t>
      </w:r>
      <w:r w:rsidRPr="00CF7032">
        <w:rPr>
          <w:rFonts w:cstheme="minorHAnsi"/>
          <w:szCs w:val="18"/>
        </w:rPr>
        <w:t xml:space="preserve">vind je het volledige Ontwikkelpad </w:t>
      </w:r>
      <w:r w:rsidR="003C645B" w:rsidRPr="00CF7032">
        <w:rPr>
          <w:rFonts w:cstheme="minorHAnsi"/>
          <w:color w:val="000000" w:themeColor="text1"/>
          <w:szCs w:val="18"/>
        </w:rPr>
        <w:t>gehandicapten- en ouderenzorg</w:t>
      </w:r>
      <w:r w:rsidRPr="00CF7032">
        <w:rPr>
          <w:rFonts w:cstheme="minorHAnsi"/>
          <w:color w:val="000000" w:themeColor="text1"/>
          <w:szCs w:val="18"/>
        </w:rPr>
        <w:t>. Het Ontwikkelpad</w:t>
      </w:r>
      <w:r w:rsidR="004C7E65" w:rsidRPr="00CF7032">
        <w:rPr>
          <w:rFonts w:cstheme="minorHAnsi"/>
          <w:color w:val="000000" w:themeColor="text1"/>
          <w:szCs w:val="18"/>
        </w:rPr>
        <w:t xml:space="preserve"> </w:t>
      </w:r>
      <w:r w:rsidR="00DC0500" w:rsidRPr="00CF7032">
        <w:rPr>
          <w:rFonts w:cstheme="minorHAnsi"/>
          <w:color w:val="000000" w:themeColor="text1"/>
          <w:szCs w:val="18"/>
        </w:rPr>
        <w:t>geeft weer hoe werkenden en werkzoekenden kunnen in- en doorstromen in de gehandicapten- en ouderenzorg en kunnen overstappen naar andere sectoren.</w:t>
      </w:r>
      <w:r w:rsidR="005355B6" w:rsidRPr="00CF7032">
        <w:rPr>
          <w:rFonts w:cstheme="minorHAnsi"/>
          <w:color w:val="000000" w:themeColor="text1"/>
          <w:szCs w:val="18"/>
        </w:rPr>
        <w:t xml:space="preserve"> </w:t>
      </w:r>
    </w:p>
    <w:p w14:paraId="062B53DF" w14:textId="4A04A933" w:rsidR="00742183" w:rsidRPr="00CF7032" w:rsidRDefault="002C55E7" w:rsidP="00F83197">
      <w:pPr>
        <w:tabs>
          <w:tab w:val="left" w:pos="1150"/>
        </w:tabs>
        <w:rPr>
          <w:b/>
          <w:bCs/>
          <w:color w:val="0070C0"/>
          <w:sz w:val="20"/>
        </w:rPr>
      </w:pPr>
      <w:r w:rsidRPr="00CF7032">
        <w:rPr>
          <w:b/>
          <w:bCs/>
          <w:color w:val="0070C0"/>
          <w:sz w:val="20"/>
        </w:rPr>
        <w:t>3.1</w:t>
      </w:r>
      <w:r w:rsidR="00742183" w:rsidRPr="00CF7032">
        <w:rPr>
          <w:b/>
          <w:bCs/>
          <w:color w:val="0070C0"/>
          <w:sz w:val="20"/>
        </w:rPr>
        <w:t xml:space="preserve"> </w:t>
      </w:r>
      <w:r w:rsidRPr="00CF7032">
        <w:rPr>
          <w:b/>
          <w:bCs/>
          <w:color w:val="0070C0"/>
          <w:sz w:val="20"/>
        </w:rPr>
        <w:t>Algemene toelichting op functies Ontwikkelpad</w:t>
      </w:r>
    </w:p>
    <w:p w14:paraId="0760B6C4" w14:textId="6C4D625A" w:rsidR="002E78AC" w:rsidRPr="00CF7032" w:rsidRDefault="009E655E" w:rsidP="00066A95">
      <w:pPr>
        <w:rPr>
          <w:color w:val="FF0000"/>
          <w:sz w:val="16"/>
          <w:szCs w:val="16"/>
        </w:rPr>
      </w:pPr>
      <w:r w:rsidRPr="00CF7032">
        <w:rPr>
          <w:rFonts w:cs="Fira Sans"/>
          <w:color w:val="000000"/>
          <w:szCs w:val="18"/>
        </w:rPr>
        <w:t xml:space="preserve">Het </w:t>
      </w:r>
      <w:r w:rsidR="00FD3883" w:rsidRPr="00CF7032">
        <w:rPr>
          <w:rFonts w:cs="Fira Sans"/>
          <w:color w:val="000000"/>
          <w:szCs w:val="18"/>
        </w:rPr>
        <w:t>Ontwikkelpad</w:t>
      </w:r>
      <w:r w:rsidRPr="00CF7032">
        <w:rPr>
          <w:rFonts w:cs="Fira Sans"/>
          <w:color w:val="000000"/>
          <w:szCs w:val="18"/>
        </w:rPr>
        <w:t xml:space="preserve"> Zorg en Welzijn laat je zien welke interessante functies, specialisaties en ontwikkelmo</w:t>
      </w:r>
      <w:r w:rsidRPr="00CF7032">
        <w:rPr>
          <w:rFonts w:cs="Fira Sans"/>
          <w:color w:val="000000"/>
          <w:szCs w:val="18"/>
        </w:rPr>
        <w:softHyphen/>
        <w:t>gelijkheden de Zorg en Welzijn heeft. Op welke functies kun je instromen, overstappen en je verder ontwikkelen? Naast antwoord op dit soort vragen, geeft het Ontwik</w:t>
      </w:r>
      <w:r w:rsidRPr="00CF7032">
        <w:rPr>
          <w:rFonts w:cs="Fira Sans"/>
          <w:color w:val="000000"/>
          <w:szCs w:val="18"/>
        </w:rPr>
        <w:softHyphen/>
        <w:t>kelpad ook aan welke opleidingen geschikt zijn om een bepaalde functie of specialisatie te kunnen vervullen. Door te klikken op een functie vind je de relevante opleidingen. Dit kunnen opleidingen zijn die door de overheid zijn erkend (mbo-, hbo-en wo-opleidingen) of ‘niet-</w:t>
      </w:r>
      <w:proofErr w:type="spellStart"/>
      <w:r w:rsidRPr="00CF7032">
        <w:rPr>
          <w:rFonts w:cs="Fira Sans"/>
          <w:color w:val="000000"/>
          <w:szCs w:val="18"/>
        </w:rPr>
        <w:t>overheidserkende</w:t>
      </w:r>
      <w:proofErr w:type="spellEnd"/>
      <w:r w:rsidRPr="00CF7032">
        <w:rPr>
          <w:rFonts w:cs="Fira Sans"/>
          <w:color w:val="000000"/>
          <w:szCs w:val="18"/>
        </w:rPr>
        <w:t xml:space="preserve">’ opleidingen met een waardering van de sector (branchewaardering). De opleidingen zijn te combineren met werken in een betaalde baan en het leren in de praktijk is een belangrijk onderdeel. Je kunt vaak direct aan de slag. </w:t>
      </w:r>
    </w:p>
    <w:bookmarkEnd w:id="8"/>
    <w:p w14:paraId="39CDFBA9" w14:textId="66EC9233" w:rsidR="00DA33E3" w:rsidRPr="00CF7032" w:rsidRDefault="002C55E7" w:rsidP="00F83197">
      <w:pPr>
        <w:tabs>
          <w:tab w:val="left" w:pos="1150"/>
        </w:tabs>
        <w:rPr>
          <w:b/>
          <w:bCs/>
          <w:color w:val="0070C0"/>
          <w:sz w:val="20"/>
        </w:rPr>
      </w:pPr>
      <w:r w:rsidRPr="00CF7032">
        <w:rPr>
          <w:b/>
          <w:bCs/>
          <w:color w:val="0070C0"/>
          <w:sz w:val="20"/>
        </w:rPr>
        <w:t>3.2</w:t>
      </w:r>
      <w:r w:rsidR="00D3483E" w:rsidRPr="00CF7032">
        <w:rPr>
          <w:b/>
          <w:bCs/>
          <w:color w:val="0070C0"/>
          <w:sz w:val="20"/>
        </w:rPr>
        <w:t xml:space="preserve"> </w:t>
      </w:r>
      <w:r w:rsidR="00DA33E3" w:rsidRPr="00CF7032">
        <w:rPr>
          <w:b/>
          <w:bCs/>
          <w:color w:val="0070C0"/>
          <w:sz w:val="20"/>
        </w:rPr>
        <w:t>Instapfuncties</w:t>
      </w:r>
      <w:r w:rsidR="00A7385D" w:rsidRPr="00CF7032">
        <w:rPr>
          <w:b/>
          <w:bCs/>
          <w:color w:val="0070C0"/>
          <w:sz w:val="20"/>
        </w:rPr>
        <w:t>:</w:t>
      </w:r>
      <w:r w:rsidR="00DA33E3" w:rsidRPr="00CF7032">
        <w:rPr>
          <w:b/>
          <w:bCs/>
          <w:color w:val="0070C0"/>
          <w:sz w:val="20"/>
        </w:rPr>
        <w:t xml:space="preserve"> </w:t>
      </w:r>
      <w:r w:rsidR="00A7385D" w:rsidRPr="00CF7032">
        <w:rPr>
          <w:b/>
          <w:bCs/>
          <w:color w:val="0070C0"/>
          <w:sz w:val="20"/>
        </w:rPr>
        <w:t xml:space="preserve">praktijkleren met de </w:t>
      </w:r>
      <w:r w:rsidR="00DA33E3" w:rsidRPr="00CF7032">
        <w:rPr>
          <w:b/>
          <w:bCs/>
          <w:color w:val="0070C0"/>
          <w:sz w:val="20"/>
        </w:rPr>
        <w:t>praktijkverklaring</w:t>
      </w:r>
    </w:p>
    <w:p w14:paraId="7BF6F6E9" w14:textId="00956CE6" w:rsidR="009647BB" w:rsidRPr="00CF7032" w:rsidRDefault="00DA33E3" w:rsidP="00CE0367">
      <w:pPr>
        <w:rPr>
          <w:szCs w:val="18"/>
        </w:rPr>
      </w:pPr>
      <w:r w:rsidRPr="00CF7032">
        <w:rPr>
          <w:szCs w:val="18"/>
        </w:rPr>
        <w:t>De instapfuncties uit het Ontwikkelpad (op mbo niveau 1</w:t>
      </w:r>
      <w:r w:rsidR="00742183" w:rsidRPr="00CF7032">
        <w:rPr>
          <w:szCs w:val="18"/>
        </w:rPr>
        <w:t xml:space="preserve">) </w:t>
      </w:r>
      <w:r w:rsidRPr="00CF7032">
        <w:rPr>
          <w:szCs w:val="18"/>
        </w:rPr>
        <w:t xml:space="preserve">zijn specifiek interessant voor mensen die een grotere ondersteuningsbehoefte hebben en nu nog niet meedoen op de arbeidsmarkt. Bij deze instapfuncties zijn mogelijkheden weergegeven </w:t>
      </w:r>
      <w:r w:rsidR="00CE0367" w:rsidRPr="00CF7032">
        <w:rPr>
          <w:szCs w:val="18"/>
        </w:rPr>
        <w:t xml:space="preserve">via praktijkleren in het mbo (zie kader) </w:t>
      </w:r>
      <w:r w:rsidRPr="00CF7032">
        <w:rPr>
          <w:szCs w:val="18"/>
        </w:rPr>
        <w:t xml:space="preserve">om te starten met het behalen van een praktijkverklaring. </w:t>
      </w:r>
      <w:r w:rsidR="00D3483E" w:rsidRPr="00CF7032">
        <w:rPr>
          <w:szCs w:val="18"/>
        </w:rPr>
        <w:t xml:space="preserve">Kenmerkend hiervoor is dat de medewerker start zonder relevante vooropleiding en al werkend in de praktijk zich ontwikkelt. </w:t>
      </w:r>
    </w:p>
    <w:tbl>
      <w:tblPr>
        <w:tblStyle w:val="Tabelraster"/>
        <w:tblW w:w="0" w:type="auto"/>
        <w:tblLook w:val="04A0" w:firstRow="1" w:lastRow="0" w:firstColumn="1" w:lastColumn="0" w:noHBand="0" w:noVBand="1"/>
      </w:tblPr>
      <w:tblGrid>
        <w:gridCol w:w="9017"/>
      </w:tblGrid>
      <w:tr w:rsidR="00CE0367" w:rsidRPr="00CF7032" w14:paraId="481C8EB7" w14:textId="77777777" w:rsidTr="00CE15D2">
        <w:tc>
          <w:tcPr>
            <w:tcW w:w="9017" w:type="dxa"/>
          </w:tcPr>
          <w:p w14:paraId="0B6BF894" w14:textId="77777777" w:rsidR="00CE0367" w:rsidRPr="00CF7032" w:rsidRDefault="00CE0367" w:rsidP="00CE15D2">
            <w:pPr>
              <w:rPr>
                <w:szCs w:val="18"/>
                <w:u w:val="single"/>
              </w:rPr>
            </w:pPr>
            <w:r w:rsidRPr="00CF7032">
              <w:rPr>
                <w:szCs w:val="18"/>
                <w:u w:val="single"/>
              </w:rPr>
              <w:t>Praktijkleren in het mbo</w:t>
            </w:r>
          </w:p>
          <w:p w14:paraId="482C06E1" w14:textId="040AB0B5" w:rsidR="00CE0367" w:rsidRPr="00CF7032" w:rsidRDefault="00CE0367" w:rsidP="00CE15D2">
            <w:pPr>
              <w:rPr>
                <w:szCs w:val="18"/>
              </w:rPr>
            </w:pPr>
            <w:r w:rsidRPr="00CF7032">
              <w:rPr>
                <w:szCs w:val="18"/>
              </w:rPr>
              <w:t xml:space="preserve">Bij praktijkleren in het mbo wordt werken gecombineerd met het doen van (een deel van) een mbo-opleiding. Dit resulteert in een praktijkverklaring (maatwerkopleiding via de derde leerweg), een mbo-certificaat (vastgesteld arbeidsmarktrelevant onderdeel van mbo-opleiding via de derde leerweg) of een diploma (volledige mbo-opleiding via de beroepsbegeleidende leerweg/bbl of derde leerweg). </w:t>
            </w:r>
          </w:p>
          <w:p w14:paraId="5C10B9A8" w14:textId="77777777" w:rsidR="00CE0367" w:rsidRPr="00CF7032" w:rsidRDefault="00CE0367" w:rsidP="00CE15D2">
            <w:pPr>
              <w:rPr>
                <w:szCs w:val="18"/>
              </w:rPr>
            </w:pPr>
          </w:p>
          <w:p w14:paraId="08AF4CA8" w14:textId="6915E00D" w:rsidR="00CE0367" w:rsidRPr="00CF7032" w:rsidRDefault="00CE0367" w:rsidP="00CE15D2">
            <w:pPr>
              <w:rPr>
                <w:sz w:val="20"/>
                <w:szCs w:val="24"/>
              </w:rPr>
            </w:pPr>
            <w:r w:rsidRPr="00CF7032">
              <w:rPr>
                <w:szCs w:val="18"/>
              </w:rPr>
              <w:t xml:space="preserve">Praktijkleren in het mbo past uitstekend bij mensen die praktisch zijn ingesteld. Leren in de praktijk en zo succeservaringen opdoen met scholing motiveert. De verkregen documenten zijn herkenbaar voor zowel scholen als bedrijfsleven, wat niet alleen doorontwikkeling maar ook overstappen naar een andere werkgever of sector makkelijker maakt. Daarmee heeft praktijkleren in het mbo civiel effect; het draagt bij aan zowel de directe als duurzame inzetbaarheid van mensen op de arbeidsmarkt. Zie voor meer informatie over wat Praktijkleren in de derde leerweg inhoudt: </w:t>
            </w:r>
            <w:hyperlink r:id="rId25" w:history="1">
              <w:r w:rsidRPr="00CF7032">
                <w:rPr>
                  <w:rStyle w:val="Hyperlink"/>
                  <w:szCs w:val="18"/>
                </w:rPr>
                <w:t>Mogelijkheden voor maatwerk met de derde leerweg in het mbo | SBB (s-bb.nl)</w:t>
              </w:r>
            </w:hyperlink>
            <w:r w:rsidRPr="00CF7032">
              <w:rPr>
                <w:szCs w:val="18"/>
              </w:rPr>
              <w:t>.</w:t>
            </w:r>
          </w:p>
        </w:tc>
      </w:tr>
    </w:tbl>
    <w:p w14:paraId="399F9CB6" w14:textId="77777777" w:rsidR="00CE0367" w:rsidRPr="00CF7032" w:rsidRDefault="00CE0367" w:rsidP="001523D1">
      <w:pPr>
        <w:rPr>
          <w:sz w:val="20"/>
          <w:szCs w:val="20"/>
        </w:rPr>
      </w:pPr>
    </w:p>
    <w:p w14:paraId="56B1834B" w14:textId="77777777" w:rsidR="00276975" w:rsidRPr="00CF7032" w:rsidRDefault="00276975" w:rsidP="001523D1">
      <w:pPr>
        <w:rPr>
          <w:sz w:val="20"/>
          <w:szCs w:val="20"/>
        </w:rPr>
      </w:pPr>
    </w:p>
    <w:p w14:paraId="62BDB358" w14:textId="1580A00C" w:rsidR="00DA33E3" w:rsidRPr="00CF7032" w:rsidRDefault="00DA33E3" w:rsidP="00DA33E3">
      <w:pPr>
        <w:rPr>
          <w:szCs w:val="18"/>
        </w:rPr>
      </w:pPr>
      <w:r w:rsidRPr="00CF7032">
        <w:rPr>
          <w:szCs w:val="18"/>
        </w:rPr>
        <w:lastRenderedPageBreak/>
        <w:t>Praktijkleren met de praktijkverklaring is een relatief nieuwe mogelijkheid in het mbo voor wie het behalen van een volledig mbo-diploma of -certificaat (nog) niet haalbaar is. De kandidaat leert een of meer werkprocessen</w:t>
      </w:r>
      <w:r w:rsidR="00DB7590" w:rsidRPr="00CF7032">
        <w:rPr>
          <w:szCs w:val="18"/>
        </w:rPr>
        <w:t xml:space="preserve"> van een mbo-opleiding</w:t>
      </w:r>
      <w:r w:rsidRPr="00CF7032">
        <w:rPr>
          <w:szCs w:val="18"/>
        </w:rPr>
        <w:t xml:space="preserve"> in de praktijk bij een erkend leerbedrijf. De werkprocessen zijn onderdeel van de mbo-kwalificatiestructuur.</w:t>
      </w:r>
    </w:p>
    <w:p w14:paraId="22961BE6" w14:textId="2C83DDE3" w:rsidR="00DA33E3" w:rsidRPr="00CF7032" w:rsidRDefault="00DA33E3" w:rsidP="00DA33E3">
      <w:pPr>
        <w:rPr>
          <w:szCs w:val="18"/>
        </w:rPr>
      </w:pPr>
      <w:r w:rsidRPr="00CF7032">
        <w:rPr>
          <w:szCs w:val="18"/>
        </w:rPr>
        <w:t xml:space="preserve">De deelnemers ontvangen </w:t>
      </w:r>
      <w:r w:rsidR="00DB7590" w:rsidRPr="00CF7032">
        <w:rPr>
          <w:szCs w:val="18"/>
        </w:rPr>
        <w:t xml:space="preserve">bij afronding van het traject </w:t>
      </w:r>
      <w:r w:rsidR="00173497" w:rsidRPr="00CF7032">
        <w:rPr>
          <w:szCs w:val="18"/>
        </w:rPr>
        <w:t xml:space="preserve">van de mbo-instelling </w:t>
      </w:r>
      <w:r w:rsidRPr="00CF7032">
        <w:rPr>
          <w:szCs w:val="18"/>
        </w:rPr>
        <w:t>een praktijkverklaring</w:t>
      </w:r>
      <w:r w:rsidR="00173497" w:rsidRPr="00CF7032">
        <w:rPr>
          <w:szCs w:val="18"/>
        </w:rPr>
        <w:t xml:space="preserve"> (als onderdeel van de mbo-verklaring). </w:t>
      </w:r>
      <w:r w:rsidRPr="00CF7032">
        <w:rPr>
          <w:szCs w:val="18"/>
        </w:rPr>
        <w:t xml:space="preserve">De praktijkverklaring toont aan dat een deelnemer in de praktijk heeft laten zien dat hij of zij werkprocessen kan uitvoeren. </w:t>
      </w:r>
      <w:r w:rsidR="00DB7590" w:rsidRPr="00CF7032">
        <w:rPr>
          <w:szCs w:val="18"/>
        </w:rPr>
        <w:t xml:space="preserve">De praktijkverklaring biedt (andere) werkgevers inzicht in wat de kandidaat in het bedrijf heeft geleerd. Ook legt de praktijkverklaring een basis om verder te leren in het mbo. </w:t>
      </w:r>
      <w:r w:rsidRPr="00CF7032">
        <w:rPr>
          <w:szCs w:val="18"/>
        </w:rPr>
        <w:t>Het gaat om een leerroute waarin maatwerk wordt geboden, er is geen vaststaande of vastgestelde duur van het opleidingstraject. Maar doorgaans zal de duur 3 tot 6 maanden zijn. De afspraken van de samenwerkingspartners rond en met de kandidaat zijn leidend.</w:t>
      </w:r>
    </w:p>
    <w:p w14:paraId="5334A6FC" w14:textId="7722BCC5" w:rsidR="00C43C64" w:rsidRPr="00CF7032" w:rsidRDefault="00994E74" w:rsidP="00DA33E3">
      <w:pPr>
        <w:rPr>
          <w:sz w:val="20"/>
          <w:szCs w:val="20"/>
        </w:rPr>
      </w:pPr>
      <w:r w:rsidRPr="00CF7032">
        <w:rPr>
          <w:szCs w:val="18"/>
        </w:rPr>
        <w:t>Geh</w:t>
      </w:r>
      <w:r w:rsidR="002C709A" w:rsidRPr="00CF7032">
        <w:rPr>
          <w:szCs w:val="18"/>
        </w:rPr>
        <w:t>a</w:t>
      </w:r>
      <w:r w:rsidRPr="00CF7032">
        <w:rPr>
          <w:szCs w:val="18"/>
        </w:rPr>
        <w:t xml:space="preserve">ndicapten en </w:t>
      </w:r>
      <w:r w:rsidR="007F6A0D" w:rsidRPr="00CF7032">
        <w:rPr>
          <w:szCs w:val="18"/>
        </w:rPr>
        <w:t>ouderenzorg</w:t>
      </w:r>
      <w:r w:rsidR="00DA33E3" w:rsidRPr="00CF7032">
        <w:rPr>
          <w:szCs w:val="18"/>
        </w:rPr>
        <w:t xml:space="preserve"> hebben een suggestie gedaan voor werkprocessen uit de mbo-kwalificatiestructuur die passen bij de</w:t>
      </w:r>
      <w:r w:rsidR="00D3483E" w:rsidRPr="00CF7032">
        <w:rPr>
          <w:szCs w:val="18"/>
        </w:rPr>
        <w:t xml:space="preserve"> werkzaamheden die uitgevoerd </w:t>
      </w:r>
      <w:r w:rsidR="00362178" w:rsidRPr="00CF7032">
        <w:rPr>
          <w:szCs w:val="18"/>
        </w:rPr>
        <w:t xml:space="preserve">kunnen worden </w:t>
      </w:r>
      <w:r w:rsidR="00D3483E" w:rsidRPr="00CF7032">
        <w:rPr>
          <w:szCs w:val="18"/>
        </w:rPr>
        <w:t>binnen de</w:t>
      </w:r>
      <w:r w:rsidR="00DA33E3" w:rsidRPr="00CF7032">
        <w:rPr>
          <w:szCs w:val="18"/>
        </w:rPr>
        <w:t xml:space="preserve"> instapfunctie uit het Ontwikkelpad</w:t>
      </w:r>
      <w:r w:rsidR="00A660A4" w:rsidRPr="00CF7032">
        <w:rPr>
          <w:szCs w:val="18"/>
        </w:rPr>
        <w:t xml:space="preserve"> te weten ADL ondersteuner/</w:t>
      </w:r>
      <w:proofErr w:type="spellStart"/>
      <w:r w:rsidR="00A660A4" w:rsidRPr="00CF7032">
        <w:rPr>
          <w:szCs w:val="18"/>
        </w:rPr>
        <w:t>zorgassistent</w:t>
      </w:r>
      <w:proofErr w:type="spellEnd"/>
      <w:r w:rsidR="00DA33E3" w:rsidRPr="00CF7032">
        <w:rPr>
          <w:szCs w:val="18"/>
        </w:rPr>
        <w:t xml:space="preserve"> </w:t>
      </w:r>
      <w:r w:rsidR="00DA33E3" w:rsidRPr="00CF7032">
        <w:rPr>
          <w:sz w:val="20"/>
          <w:szCs w:val="20"/>
        </w:rPr>
        <w:t xml:space="preserve"> </w:t>
      </w:r>
    </w:p>
    <w:p w14:paraId="1B4FFD07" w14:textId="296F3C85" w:rsidR="00742183" w:rsidRPr="00CF7032" w:rsidRDefault="00742183" w:rsidP="00742183">
      <w:pPr>
        <w:rPr>
          <w:rFonts w:eastAsiaTheme="majorEastAsia" w:cstheme="majorBidi"/>
          <w:color w:val="1F4D78" w:themeColor="accent1" w:themeShade="7F"/>
          <w:szCs w:val="18"/>
        </w:rPr>
      </w:pPr>
      <w:r w:rsidRPr="00CF7032">
        <w:rPr>
          <w:szCs w:val="18"/>
        </w:rPr>
        <w:t>Een kandidaat die start als</w:t>
      </w:r>
      <w:r w:rsidR="0062038D" w:rsidRPr="00CF7032">
        <w:rPr>
          <w:color w:val="FF0000"/>
          <w:szCs w:val="18"/>
        </w:rPr>
        <w:t xml:space="preserve"> </w:t>
      </w:r>
      <w:r w:rsidR="0062038D" w:rsidRPr="00CF7032">
        <w:rPr>
          <w:szCs w:val="18"/>
        </w:rPr>
        <w:t>ADL ondersteuner/</w:t>
      </w:r>
      <w:proofErr w:type="spellStart"/>
      <w:r w:rsidR="00D8315F" w:rsidRPr="00CF7032">
        <w:rPr>
          <w:szCs w:val="18"/>
        </w:rPr>
        <w:t>zorgassistent</w:t>
      </w:r>
      <w:proofErr w:type="spellEnd"/>
      <w:r w:rsidR="002C709A" w:rsidRPr="00CF7032">
        <w:rPr>
          <w:szCs w:val="18"/>
        </w:rPr>
        <w:t xml:space="preserve"> </w:t>
      </w:r>
      <w:r w:rsidR="007837CC" w:rsidRPr="00CF7032">
        <w:rPr>
          <w:szCs w:val="18"/>
        </w:rPr>
        <w:t>leert</w:t>
      </w:r>
      <w:r w:rsidRPr="00CF7032">
        <w:rPr>
          <w:szCs w:val="18"/>
        </w:rPr>
        <w:t xml:space="preserve"> in zijn/haar ontwikkeling enkele werkprocessen in de praktijk van een leerbedrijf en </w:t>
      </w:r>
      <w:r w:rsidR="00DF1BD4" w:rsidRPr="00CF7032">
        <w:rPr>
          <w:szCs w:val="18"/>
        </w:rPr>
        <w:t xml:space="preserve">behaalt </w:t>
      </w:r>
      <w:r w:rsidRPr="00CF7032">
        <w:rPr>
          <w:szCs w:val="18"/>
        </w:rPr>
        <w:t>daar</w:t>
      </w:r>
      <w:r w:rsidR="00DF1BD4" w:rsidRPr="00CF7032">
        <w:rPr>
          <w:szCs w:val="18"/>
        </w:rPr>
        <w:t>voor</w:t>
      </w:r>
      <w:r w:rsidRPr="00CF7032">
        <w:rPr>
          <w:szCs w:val="18"/>
        </w:rPr>
        <w:t xml:space="preserve"> een praktijkverklaring. Het kan gaan om werkprocessen uit de mbo-kwalificatie</w:t>
      </w:r>
      <w:r w:rsidR="0062038D" w:rsidRPr="00CF7032">
        <w:rPr>
          <w:szCs w:val="18"/>
        </w:rPr>
        <w:t xml:space="preserve"> Assistent dienstverlening</w:t>
      </w:r>
      <w:r w:rsidRPr="00CF7032">
        <w:rPr>
          <w:color w:val="FF0000"/>
          <w:szCs w:val="18"/>
        </w:rPr>
        <w:t xml:space="preserve"> </w:t>
      </w:r>
      <w:r w:rsidRPr="00CF7032">
        <w:rPr>
          <w:szCs w:val="18"/>
        </w:rPr>
        <w:t>eventueel aangevuld met een of meer werkprocessen van een mbo-opleiding</w:t>
      </w:r>
      <w:r w:rsidR="0062038D" w:rsidRPr="00CF7032">
        <w:rPr>
          <w:szCs w:val="18"/>
        </w:rPr>
        <w:t xml:space="preserve"> Helpende Zorg en Welzijn</w:t>
      </w:r>
      <w:r w:rsidRPr="00CF7032">
        <w:rPr>
          <w:szCs w:val="18"/>
        </w:rPr>
        <w:t>op niveau 2.</w:t>
      </w:r>
    </w:p>
    <w:p w14:paraId="73B913BA" w14:textId="5013C6A8" w:rsidR="00DA33E3" w:rsidRPr="00CF7032" w:rsidRDefault="00DA33E3" w:rsidP="00DA33E3">
      <w:pPr>
        <w:rPr>
          <w:szCs w:val="18"/>
        </w:rPr>
      </w:pPr>
      <w:r w:rsidRPr="00CF7032">
        <w:rPr>
          <w:szCs w:val="18"/>
        </w:rPr>
        <w:t>Voor deze</w:t>
      </w:r>
      <w:r w:rsidR="00D3483E" w:rsidRPr="00CF7032">
        <w:rPr>
          <w:szCs w:val="18"/>
        </w:rPr>
        <w:t xml:space="preserve"> instapfunctie zijn werkprocessen geselecteerd uit de mbo-kwalificatie</w:t>
      </w:r>
      <w:r w:rsidR="0062038D" w:rsidRPr="00CF7032">
        <w:rPr>
          <w:szCs w:val="18"/>
        </w:rPr>
        <w:t xml:space="preserve"> Assistent dienstverlening</w:t>
      </w:r>
      <w:r w:rsidR="004028CF" w:rsidRPr="00CF7032">
        <w:rPr>
          <w:szCs w:val="18"/>
        </w:rPr>
        <w:t xml:space="preserve">. </w:t>
      </w:r>
      <w:r w:rsidRPr="00CF7032">
        <w:rPr>
          <w:szCs w:val="18"/>
        </w:rPr>
        <w:t xml:space="preserve">Afhankelijk van de taken die </w:t>
      </w:r>
      <w:r w:rsidR="00D3483E" w:rsidRPr="00CF7032">
        <w:rPr>
          <w:szCs w:val="18"/>
        </w:rPr>
        <w:t xml:space="preserve">de </w:t>
      </w:r>
      <w:r w:rsidR="0062038D" w:rsidRPr="00CF7032">
        <w:rPr>
          <w:szCs w:val="18"/>
        </w:rPr>
        <w:t>medewerker</w:t>
      </w:r>
      <w:r w:rsidR="002C709A" w:rsidRPr="00CF7032">
        <w:rPr>
          <w:szCs w:val="18"/>
        </w:rPr>
        <w:t xml:space="preserve"> </w:t>
      </w:r>
      <w:r w:rsidRPr="00CF7032">
        <w:rPr>
          <w:szCs w:val="18"/>
        </w:rPr>
        <w:t xml:space="preserve">uitvoert kan hieruit een selectie van werkprocessen worden gemaakt. </w:t>
      </w:r>
    </w:p>
    <w:p w14:paraId="04ADAEAC" w14:textId="0D849097" w:rsidR="00D3483E" w:rsidRPr="00CF7032" w:rsidRDefault="00D3483E" w:rsidP="00DA33E3">
      <w:pPr>
        <w:rPr>
          <w:color w:val="FF0000"/>
          <w:sz w:val="20"/>
          <w:szCs w:val="20"/>
        </w:rPr>
      </w:pPr>
    </w:p>
    <w:tbl>
      <w:tblPr>
        <w:tblStyle w:val="Tabelraster"/>
        <w:tblW w:w="9629" w:type="dxa"/>
        <w:tblLook w:val="04A0" w:firstRow="1" w:lastRow="0" w:firstColumn="1" w:lastColumn="0" w:noHBand="0" w:noVBand="1"/>
      </w:tblPr>
      <w:tblGrid>
        <w:gridCol w:w="1628"/>
        <w:gridCol w:w="1875"/>
        <w:gridCol w:w="4922"/>
        <w:gridCol w:w="1204"/>
      </w:tblGrid>
      <w:tr w:rsidR="002C709A" w:rsidRPr="00CF7032" w14:paraId="54F94399" w14:textId="77777777" w:rsidTr="00742183">
        <w:trPr>
          <w:trHeight w:val="233"/>
        </w:trPr>
        <w:tc>
          <w:tcPr>
            <w:tcW w:w="1628" w:type="dxa"/>
          </w:tcPr>
          <w:p w14:paraId="1E36CA39" w14:textId="77777777" w:rsidR="00DA33E3" w:rsidRPr="00CF7032" w:rsidRDefault="00DA33E3" w:rsidP="00AD55B5">
            <w:pPr>
              <w:rPr>
                <w:b/>
                <w:bCs/>
                <w:szCs w:val="18"/>
              </w:rPr>
            </w:pPr>
            <w:r w:rsidRPr="00CF7032">
              <w:rPr>
                <w:b/>
                <w:bCs/>
                <w:szCs w:val="18"/>
              </w:rPr>
              <w:t>Kwalificatie</w:t>
            </w:r>
          </w:p>
        </w:tc>
        <w:tc>
          <w:tcPr>
            <w:tcW w:w="1875" w:type="dxa"/>
          </w:tcPr>
          <w:p w14:paraId="36F8A5BA" w14:textId="77777777" w:rsidR="00DA33E3" w:rsidRPr="00CF7032" w:rsidRDefault="00DA33E3" w:rsidP="00AD55B5">
            <w:pPr>
              <w:rPr>
                <w:b/>
                <w:bCs/>
                <w:szCs w:val="18"/>
              </w:rPr>
            </w:pPr>
            <w:r w:rsidRPr="00CF7032">
              <w:rPr>
                <w:b/>
                <w:bCs/>
                <w:szCs w:val="18"/>
              </w:rPr>
              <w:t>Kerntaak</w:t>
            </w:r>
          </w:p>
        </w:tc>
        <w:tc>
          <w:tcPr>
            <w:tcW w:w="4922" w:type="dxa"/>
          </w:tcPr>
          <w:p w14:paraId="7BFAB32C" w14:textId="77777777" w:rsidR="00DA33E3" w:rsidRPr="00CF7032" w:rsidRDefault="00DA33E3" w:rsidP="00AD55B5">
            <w:pPr>
              <w:rPr>
                <w:b/>
                <w:bCs/>
                <w:szCs w:val="18"/>
              </w:rPr>
            </w:pPr>
            <w:r w:rsidRPr="00CF7032">
              <w:rPr>
                <w:b/>
                <w:bCs/>
                <w:szCs w:val="18"/>
              </w:rPr>
              <w:t>Werkprocessen</w:t>
            </w:r>
          </w:p>
        </w:tc>
        <w:tc>
          <w:tcPr>
            <w:tcW w:w="1204" w:type="dxa"/>
          </w:tcPr>
          <w:p w14:paraId="5BB8A0AF" w14:textId="77777777" w:rsidR="00DA33E3" w:rsidRPr="00CF7032" w:rsidRDefault="00DA33E3" w:rsidP="00AD55B5">
            <w:pPr>
              <w:rPr>
                <w:b/>
                <w:bCs/>
                <w:szCs w:val="18"/>
              </w:rPr>
            </w:pPr>
            <w:r w:rsidRPr="00CF7032">
              <w:rPr>
                <w:b/>
                <w:bCs/>
                <w:szCs w:val="18"/>
              </w:rPr>
              <w:t>Nr.</w:t>
            </w:r>
          </w:p>
        </w:tc>
      </w:tr>
      <w:tr w:rsidR="002C709A" w:rsidRPr="00CF7032" w14:paraId="6A6D5AD2" w14:textId="77777777" w:rsidTr="00742183">
        <w:trPr>
          <w:trHeight w:val="233"/>
        </w:trPr>
        <w:tc>
          <w:tcPr>
            <w:tcW w:w="1628" w:type="dxa"/>
            <w:vMerge w:val="restart"/>
          </w:tcPr>
          <w:p w14:paraId="79A31F3E" w14:textId="77777777" w:rsidR="00DA33E3" w:rsidRPr="00CF7032" w:rsidRDefault="00DA33E3" w:rsidP="00AD55B5">
            <w:pPr>
              <w:rPr>
                <w:szCs w:val="18"/>
              </w:rPr>
            </w:pPr>
            <w:r w:rsidRPr="00CF7032">
              <w:rPr>
                <w:szCs w:val="18"/>
              </w:rPr>
              <w:t>Assistent Dienstverlening niveau 1</w:t>
            </w:r>
          </w:p>
        </w:tc>
        <w:tc>
          <w:tcPr>
            <w:tcW w:w="1875" w:type="dxa"/>
            <w:vMerge w:val="restart"/>
            <w:shd w:val="clear" w:color="auto" w:fill="E7E6E6" w:themeFill="background2"/>
          </w:tcPr>
          <w:p w14:paraId="01F2857D" w14:textId="77777777" w:rsidR="00DA33E3" w:rsidRPr="00CF7032" w:rsidRDefault="00DA33E3" w:rsidP="00AD55B5">
            <w:pPr>
              <w:rPr>
                <w:szCs w:val="18"/>
              </w:rPr>
            </w:pPr>
            <w:r w:rsidRPr="00CF7032">
              <w:rPr>
                <w:szCs w:val="18"/>
              </w:rPr>
              <w:t>Werkt als assistent in een arbeidsorganisatie (B1-K1)</w:t>
            </w:r>
          </w:p>
        </w:tc>
        <w:tc>
          <w:tcPr>
            <w:tcW w:w="4922" w:type="dxa"/>
            <w:shd w:val="clear" w:color="auto" w:fill="E7E6E6" w:themeFill="background2"/>
          </w:tcPr>
          <w:p w14:paraId="4FF7B88B" w14:textId="77777777" w:rsidR="00DA33E3" w:rsidRPr="00CF7032" w:rsidRDefault="00DA33E3" w:rsidP="00AD55B5">
            <w:pPr>
              <w:rPr>
                <w:szCs w:val="18"/>
              </w:rPr>
            </w:pPr>
            <w:r w:rsidRPr="00CF7032">
              <w:rPr>
                <w:szCs w:val="18"/>
              </w:rPr>
              <w:t>Bereidt assisterende werkzaamheden voor</w:t>
            </w:r>
          </w:p>
        </w:tc>
        <w:tc>
          <w:tcPr>
            <w:tcW w:w="1204" w:type="dxa"/>
            <w:shd w:val="clear" w:color="auto" w:fill="E7E6E6" w:themeFill="background2"/>
          </w:tcPr>
          <w:p w14:paraId="6D6F85CF" w14:textId="77777777" w:rsidR="00DA33E3" w:rsidRPr="00CF7032" w:rsidRDefault="00DA33E3" w:rsidP="00AD55B5">
            <w:pPr>
              <w:rPr>
                <w:szCs w:val="18"/>
              </w:rPr>
            </w:pPr>
            <w:r w:rsidRPr="00CF7032">
              <w:rPr>
                <w:szCs w:val="18"/>
              </w:rPr>
              <w:t>B1-K1-W1</w:t>
            </w:r>
          </w:p>
        </w:tc>
      </w:tr>
      <w:tr w:rsidR="002C709A" w:rsidRPr="00CF7032" w14:paraId="500524CF" w14:textId="77777777" w:rsidTr="00742183">
        <w:trPr>
          <w:trHeight w:val="75"/>
        </w:trPr>
        <w:tc>
          <w:tcPr>
            <w:tcW w:w="1628" w:type="dxa"/>
            <w:vMerge/>
          </w:tcPr>
          <w:p w14:paraId="0042179D" w14:textId="77777777" w:rsidR="00DA33E3" w:rsidRPr="00CF7032" w:rsidRDefault="00DA33E3" w:rsidP="00AD55B5">
            <w:pPr>
              <w:rPr>
                <w:szCs w:val="18"/>
              </w:rPr>
            </w:pPr>
          </w:p>
        </w:tc>
        <w:tc>
          <w:tcPr>
            <w:tcW w:w="1875" w:type="dxa"/>
            <w:vMerge/>
            <w:shd w:val="clear" w:color="auto" w:fill="E7E6E6" w:themeFill="background2"/>
          </w:tcPr>
          <w:p w14:paraId="0290960A" w14:textId="77777777" w:rsidR="00DA33E3" w:rsidRPr="00CF7032" w:rsidRDefault="00DA33E3" w:rsidP="00AD55B5">
            <w:pPr>
              <w:rPr>
                <w:szCs w:val="18"/>
              </w:rPr>
            </w:pPr>
          </w:p>
        </w:tc>
        <w:tc>
          <w:tcPr>
            <w:tcW w:w="4922" w:type="dxa"/>
            <w:shd w:val="clear" w:color="auto" w:fill="E7E6E6" w:themeFill="background2"/>
          </w:tcPr>
          <w:p w14:paraId="7FD8B35B" w14:textId="77777777" w:rsidR="00DA33E3" w:rsidRPr="00CF7032" w:rsidRDefault="00DA33E3" w:rsidP="00AD55B5">
            <w:pPr>
              <w:rPr>
                <w:szCs w:val="18"/>
              </w:rPr>
            </w:pPr>
            <w:r w:rsidRPr="00CF7032">
              <w:rPr>
                <w:szCs w:val="18"/>
              </w:rPr>
              <w:t>Voert assisterende werkzaamheden uit</w:t>
            </w:r>
          </w:p>
        </w:tc>
        <w:tc>
          <w:tcPr>
            <w:tcW w:w="1204" w:type="dxa"/>
            <w:shd w:val="clear" w:color="auto" w:fill="E7E6E6" w:themeFill="background2"/>
          </w:tcPr>
          <w:p w14:paraId="37659B57" w14:textId="77777777" w:rsidR="00DA33E3" w:rsidRPr="00CF7032" w:rsidRDefault="00DA33E3" w:rsidP="00AD55B5">
            <w:pPr>
              <w:rPr>
                <w:szCs w:val="18"/>
              </w:rPr>
            </w:pPr>
            <w:r w:rsidRPr="00CF7032">
              <w:rPr>
                <w:szCs w:val="18"/>
              </w:rPr>
              <w:t>B1-K1-W2</w:t>
            </w:r>
          </w:p>
        </w:tc>
      </w:tr>
      <w:tr w:rsidR="002C709A" w:rsidRPr="00CF7032" w14:paraId="74491954" w14:textId="77777777" w:rsidTr="00742183">
        <w:trPr>
          <w:trHeight w:val="75"/>
        </w:trPr>
        <w:tc>
          <w:tcPr>
            <w:tcW w:w="1628" w:type="dxa"/>
            <w:vMerge/>
          </w:tcPr>
          <w:p w14:paraId="7061E89F" w14:textId="77777777" w:rsidR="00DA33E3" w:rsidRPr="00CF7032" w:rsidRDefault="00DA33E3" w:rsidP="00AD55B5">
            <w:pPr>
              <w:rPr>
                <w:szCs w:val="18"/>
              </w:rPr>
            </w:pPr>
          </w:p>
        </w:tc>
        <w:tc>
          <w:tcPr>
            <w:tcW w:w="1875" w:type="dxa"/>
            <w:vMerge/>
            <w:shd w:val="clear" w:color="auto" w:fill="E7E6E6" w:themeFill="background2"/>
          </w:tcPr>
          <w:p w14:paraId="77260A47" w14:textId="77777777" w:rsidR="00DA33E3" w:rsidRPr="00CF7032" w:rsidRDefault="00DA33E3" w:rsidP="00AD55B5">
            <w:pPr>
              <w:rPr>
                <w:szCs w:val="18"/>
              </w:rPr>
            </w:pPr>
          </w:p>
        </w:tc>
        <w:tc>
          <w:tcPr>
            <w:tcW w:w="4922" w:type="dxa"/>
            <w:shd w:val="clear" w:color="auto" w:fill="E7E6E6" w:themeFill="background2"/>
          </w:tcPr>
          <w:p w14:paraId="09654300" w14:textId="77777777" w:rsidR="00DA33E3" w:rsidRPr="00CF7032" w:rsidRDefault="00DA33E3" w:rsidP="00AD55B5">
            <w:pPr>
              <w:rPr>
                <w:szCs w:val="18"/>
              </w:rPr>
            </w:pPr>
            <w:r w:rsidRPr="00CF7032">
              <w:rPr>
                <w:szCs w:val="18"/>
              </w:rPr>
              <w:t>Meldt zich ter afsluiting van zijn assisterende werkzaamheden af</w:t>
            </w:r>
          </w:p>
        </w:tc>
        <w:tc>
          <w:tcPr>
            <w:tcW w:w="1204" w:type="dxa"/>
            <w:shd w:val="clear" w:color="auto" w:fill="E7E6E6" w:themeFill="background2"/>
          </w:tcPr>
          <w:p w14:paraId="0CC81E8F" w14:textId="77777777" w:rsidR="00DA33E3" w:rsidRPr="00CF7032" w:rsidRDefault="00DA33E3" w:rsidP="00AD55B5">
            <w:pPr>
              <w:rPr>
                <w:szCs w:val="18"/>
              </w:rPr>
            </w:pPr>
            <w:r w:rsidRPr="00CF7032">
              <w:rPr>
                <w:szCs w:val="18"/>
              </w:rPr>
              <w:t>B1-K1-W3</w:t>
            </w:r>
          </w:p>
        </w:tc>
      </w:tr>
      <w:tr w:rsidR="002C709A" w:rsidRPr="00CF7032" w14:paraId="7A46A7D4" w14:textId="77777777" w:rsidTr="00742183">
        <w:trPr>
          <w:trHeight w:val="75"/>
        </w:trPr>
        <w:tc>
          <w:tcPr>
            <w:tcW w:w="1628" w:type="dxa"/>
            <w:vMerge/>
          </w:tcPr>
          <w:p w14:paraId="335DB35D" w14:textId="77777777" w:rsidR="00DA33E3" w:rsidRPr="00CF7032" w:rsidRDefault="00DA33E3" w:rsidP="00AD55B5">
            <w:pPr>
              <w:rPr>
                <w:szCs w:val="18"/>
              </w:rPr>
            </w:pPr>
          </w:p>
        </w:tc>
        <w:tc>
          <w:tcPr>
            <w:tcW w:w="1875" w:type="dxa"/>
            <w:vMerge w:val="restart"/>
          </w:tcPr>
          <w:p w14:paraId="2CB6B667" w14:textId="77777777" w:rsidR="00DA33E3" w:rsidRPr="00CF7032" w:rsidRDefault="00DA33E3" w:rsidP="00AD55B5">
            <w:pPr>
              <w:rPr>
                <w:szCs w:val="18"/>
              </w:rPr>
            </w:pPr>
            <w:r w:rsidRPr="00CF7032">
              <w:rPr>
                <w:szCs w:val="18"/>
              </w:rPr>
              <w:t>Voert ondersteunende werkzaamheden uit (P2-K1)</w:t>
            </w:r>
          </w:p>
        </w:tc>
        <w:tc>
          <w:tcPr>
            <w:tcW w:w="4922" w:type="dxa"/>
          </w:tcPr>
          <w:p w14:paraId="7880490F" w14:textId="77777777" w:rsidR="00DA33E3" w:rsidRPr="00CF7032" w:rsidRDefault="00DA33E3" w:rsidP="00AD55B5">
            <w:pPr>
              <w:rPr>
                <w:szCs w:val="18"/>
              </w:rPr>
            </w:pPr>
            <w:r w:rsidRPr="00CF7032">
              <w:rPr>
                <w:szCs w:val="18"/>
              </w:rPr>
              <w:t>Maakt (werk)ruimtes gebruiksklaar</w:t>
            </w:r>
          </w:p>
        </w:tc>
        <w:tc>
          <w:tcPr>
            <w:tcW w:w="1204" w:type="dxa"/>
          </w:tcPr>
          <w:p w14:paraId="6C7FB4C4" w14:textId="77777777" w:rsidR="00DA33E3" w:rsidRPr="00CF7032" w:rsidRDefault="00DA33E3" w:rsidP="00AD55B5">
            <w:pPr>
              <w:rPr>
                <w:szCs w:val="18"/>
              </w:rPr>
            </w:pPr>
            <w:r w:rsidRPr="00CF7032">
              <w:rPr>
                <w:szCs w:val="18"/>
              </w:rPr>
              <w:t>P2-K1-W1</w:t>
            </w:r>
          </w:p>
        </w:tc>
      </w:tr>
      <w:tr w:rsidR="002C709A" w:rsidRPr="00CF7032" w14:paraId="37FC364A" w14:textId="77777777" w:rsidTr="00742183">
        <w:trPr>
          <w:trHeight w:val="75"/>
        </w:trPr>
        <w:tc>
          <w:tcPr>
            <w:tcW w:w="1628" w:type="dxa"/>
            <w:vMerge/>
          </w:tcPr>
          <w:p w14:paraId="03A16E20" w14:textId="77777777" w:rsidR="00DA33E3" w:rsidRPr="00CF7032" w:rsidRDefault="00DA33E3" w:rsidP="00AD55B5">
            <w:pPr>
              <w:rPr>
                <w:szCs w:val="18"/>
              </w:rPr>
            </w:pPr>
          </w:p>
        </w:tc>
        <w:tc>
          <w:tcPr>
            <w:tcW w:w="1875" w:type="dxa"/>
            <w:vMerge/>
          </w:tcPr>
          <w:p w14:paraId="630A69B6" w14:textId="77777777" w:rsidR="00DA33E3" w:rsidRPr="00CF7032" w:rsidRDefault="00DA33E3" w:rsidP="00AD55B5">
            <w:pPr>
              <w:rPr>
                <w:szCs w:val="18"/>
              </w:rPr>
            </w:pPr>
          </w:p>
        </w:tc>
        <w:tc>
          <w:tcPr>
            <w:tcW w:w="4922" w:type="dxa"/>
          </w:tcPr>
          <w:p w14:paraId="21864BC7" w14:textId="77777777" w:rsidR="00DA33E3" w:rsidRPr="00CF7032" w:rsidRDefault="00DA33E3" w:rsidP="00AD55B5">
            <w:pPr>
              <w:rPr>
                <w:szCs w:val="18"/>
              </w:rPr>
            </w:pPr>
            <w:r w:rsidRPr="00CF7032">
              <w:rPr>
                <w:szCs w:val="18"/>
              </w:rPr>
              <w:t>Voert ondersteunende dienstverlenende taken uit in werk-, woon en leefomgeving</w:t>
            </w:r>
          </w:p>
        </w:tc>
        <w:tc>
          <w:tcPr>
            <w:tcW w:w="1204" w:type="dxa"/>
          </w:tcPr>
          <w:p w14:paraId="3815D0E8" w14:textId="77777777" w:rsidR="00DA33E3" w:rsidRPr="00CF7032" w:rsidRDefault="00DA33E3" w:rsidP="00AD55B5">
            <w:pPr>
              <w:rPr>
                <w:szCs w:val="18"/>
              </w:rPr>
            </w:pPr>
            <w:r w:rsidRPr="00CF7032">
              <w:rPr>
                <w:szCs w:val="18"/>
              </w:rPr>
              <w:t>P2-K1-W2</w:t>
            </w:r>
          </w:p>
        </w:tc>
      </w:tr>
      <w:tr w:rsidR="002C709A" w:rsidRPr="00CF7032" w14:paraId="6F50C860" w14:textId="77777777" w:rsidTr="00742183">
        <w:trPr>
          <w:trHeight w:val="161"/>
        </w:trPr>
        <w:tc>
          <w:tcPr>
            <w:tcW w:w="1628" w:type="dxa"/>
            <w:vMerge/>
          </w:tcPr>
          <w:p w14:paraId="61BB7ED6" w14:textId="77777777" w:rsidR="00DA33E3" w:rsidRPr="00CF7032" w:rsidRDefault="00DA33E3" w:rsidP="00AD55B5">
            <w:pPr>
              <w:rPr>
                <w:szCs w:val="18"/>
              </w:rPr>
            </w:pPr>
          </w:p>
        </w:tc>
        <w:tc>
          <w:tcPr>
            <w:tcW w:w="1875" w:type="dxa"/>
            <w:vMerge/>
          </w:tcPr>
          <w:p w14:paraId="70FDBC4B" w14:textId="77777777" w:rsidR="00DA33E3" w:rsidRPr="00CF7032" w:rsidRDefault="00DA33E3" w:rsidP="00AD55B5">
            <w:pPr>
              <w:rPr>
                <w:szCs w:val="18"/>
              </w:rPr>
            </w:pPr>
          </w:p>
        </w:tc>
        <w:tc>
          <w:tcPr>
            <w:tcW w:w="4922" w:type="dxa"/>
          </w:tcPr>
          <w:p w14:paraId="512D804E" w14:textId="77777777" w:rsidR="00DA33E3" w:rsidRPr="00CF7032" w:rsidRDefault="00DA33E3" w:rsidP="00AD55B5">
            <w:pPr>
              <w:rPr>
                <w:szCs w:val="18"/>
              </w:rPr>
            </w:pPr>
            <w:r w:rsidRPr="00CF7032">
              <w:rPr>
                <w:szCs w:val="18"/>
              </w:rPr>
              <w:t>Staat derden te woord en verwijst hen door</w:t>
            </w:r>
          </w:p>
        </w:tc>
        <w:tc>
          <w:tcPr>
            <w:tcW w:w="1204" w:type="dxa"/>
          </w:tcPr>
          <w:p w14:paraId="59A0224D" w14:textId="77777777" w:rsidR="00DA33E3" w:rsidRPr="00CF7032" w:rsidRDefault="00DA33E3" w:rsidP="00AD55B5">
            <w:pPr>
              <w:rPr>
                <w:szCs w:val="18"/>
              </w:rPr>
            </w:pPr>
            <w:r w:rsidRPr="00CF7032">
              <w:rPr>
                <w:szCs w:val="18"/>
              </w:rPr>
              <w:t>P2-K1-W3</w:t>
            </w:r>
          </w:p>
        </w:tc>
      </w:tr>
      <w:tr w:rsidR="002C709A" w:rsidRPr="00CF7032" w14:paraId="0D2EDD5A" w14:textId="77777777" w:rsidTr="001204C5">
        <w:trPr>
          <w:trHeight w:val="161"/>
        </w:trPr>
        <w:tc>
          <w:tcPr>
            <w:tcW w:w="9629" w:type="dxa"/>
            <w:gridSpan w:val="4"/>
          </w:tcPr>
          <w:p w14:paraId="4D0D2AC6" w14:textId="10BAD3B1" w:rsidR="00742183" w:rsidRPr="00CF7032" w:rsidRDefault="00742183" w:rsidP="00742183">
            <w:pPr>
              <w:rPr>
                <w:szCs w:val="18"/>
              </w:rPr>
            </w:pPr>
            <w:r w:rsidRPr="00CF7032">
              <w:rPr>
                <w:szCs w:val="18"/>
              </w:rPr>
              <w:t xml:space="preserve">Indien gewenst een of meer eenvoudige werkprocessen van een mbo-2 opleiding helpende zorg en </w:t>
            </w:r>
            <w:r w:rsidR="002D1595" w:rsidRPr="00CF7032">
              <w:rPr>
                <w:szCs w:val="18"/>
              </w:rPr>
              <w:t>welzijn</w:t>
            </w:r>
            <w:r w:rsidR="0062038D" w:rsidRPr="00CF7032">
              <w:rPr>
                <w:szCs w:val="18"/>
              </w:rPr>
              <w:t xml:space="preserve">. </w:t>
            </w:r>
            <w:r w:rsidRPr="00CF7032">
              <w:rPr>
                <w:szCs w:val="18"/>
              </w:rPr>
              <w:t xml:space="preserve"> </w:t>
            </w:r>
          </w:p>
        </w:tc>
      </w:tr>
    </w:tbl>
    <w:p w14:paraId="01B778BA" w14:textId="77777777" w:rsidR="00742183" w:rsidRPr="00CF7032" w:rsidRDefault="00742183" w:rsidP="00742183">
      <w:pPr>
        <w:pStyle w:val="Lijstalinea"/>
        <w:rPr>
          <w:b/>
          <w:bCs/>
          <w:szCs w:val="18"/>
        </w:rPr>
      </w:pPr>
    </w:p>
    <w:p w14:paraId="63373DB9" w14:textId="2BAB6A7B" w:rsidR="002C55E7" w:rsidRPr="00CF7032" w:rsidRDefault="002C55E7" w:rsidP="002C55E7">
      <w:pPr>
        <w:rPr>
          <w:szCs w:val="18"/>
        </w:rPr>
      </w:pPr>
    </w:p>
    <w:sectPr w:rsidR="002C55E7" w:rsidRPr="00CF7032" w:rsidSect="00AE751C">
      <w:footerReference w:type="default" r:id="rId26"/>
      <w:headerReference w:type="first" r:id="rId27"/>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9383" w14:textId="77777777" w:rsidR="003D222F" w:rsidRDefault="003D222F" w:rsidP="00985F09">
      <w:pPr>
        <w:spacing w:after="0" w:line="240" w:lineRule="auto"/>
      </w:pPr>
      <w:r>
        <w:separator/>
      </w:r>
    </w:p>
  </w:endnote>
  <w:endnote w:type="continuationSeparator" w:id="0">
    <w:p w14:paraId="7115F5C9" w14:textId="77777777" w:rsidR="003D222F" w:rsidRDefault="003D222F" w:rsidP="00985F09">
      <w:pPr>
        <w:spacing w:after="0" w:line="240" w:lineRule="auto"/>
      </w:pPr>
      <w:r>
        <w:continuationSeparator/>
      </w:r>
    </w:p>
  </w:endnote>
  <w:endnote w:type="continuationNotice" w:id="1">
    <w:p w14:paraId="29C5EFE9" w14:textId="77777777" w:rsidR="00245862" w:rsidRDefault="002458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w:altName w:val="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707228"/>
      <w:docPartObj>
        <w:docPartGallery w:val="Page Numbers (Bottom of Page)"/>
        <w:docPartUnique/>
      </w:docPartObj>
    </w:sdtPr>
    <w:sdtEndPr/>
    <w:sdtContent>
      <w:p w14:paraId="3A32C1E5" w14:textId="6C8CCC36" w:rsidR="00F57939" w:rsidRDefault="00F57939">
        <w:pPr>
          <w:pStyle w:val="Voettekst"/>
          <w:jc w:val="right"/>
        </w:pPr>
        <w:r>
          <w:fldChar w:fldCharType="begin"/>
        </w:r>
        <w:r>
          <w:instrText>PAGE   \* MERGEFORMAT</w:instrText>
        </w:r>
        <w:r>
          <w:fldChar w:fldCharType="separate"/>
        </w:r>
        <w:r>
          <w:t>2</w:t>
        </w:r>
        <w:r>
          <w:fldChar w:fldCharType="end"/>
        </w:r>
      </w:p>
    </w:sdtContent>
  </w:sdt>
  <w:p w14:paraId="41249D01" w14:textId="77777777" w:rsidR="00F57939" w:rsidRDefault="00F579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63E98" w14:textId="77777777" w:rsidR="003D222F" w:rsidRDefault="003D222F" w:rsidP="00985F09">
      <w:pPr>
        <w:spacing w:after="0" w:line="240" w:lineRule="auto"/>
      </w:pPr>
      <w:r>
        <w:separator/>
      </w:r>
    </w:p>
  </w:footnote>
  <w:footnote w:type="continuationSeparator" w:id="0">
    <w:p w14:paraId="5D7A2EDC" w14:textId="77777777" w:rsidR="003D222F" w:rsidRDefault="003D222F" w:rsidP="00985F09">
      <w:pPr>
        <w:spacing w:after="0" w:line="240" w:lineRule="auto"/>
      </w:pPr>
      <w:r>
        <w:continuationSeparator/>
      </w:r>
    </w:p>
  </w:footnote>
  <w:footnote w:type="continuationNotice" w:id="1">
    <w:p w14:paraId="325759E9" w14:textId="77777777" w:rsidR="00245862" w:rsidRDefault="00245862">
      <w:pPr>
        <w:spacing w:after="0" w:line="240" w:lineRule="auto"/>
      </w:pPr>
    </w:p>
  </w:footnote>
  <w:footnote w:id="2">
    <w:p w14:paraId="3D166A16" w14:textId="77777777" w:rsidR="005355B6" w:rsidRPr="00CE0367" w:rsidRDefault="005355B6" w:rsidP="005355B6">
      <w:pPr>
        <w:pStyle w:val="Geenafstand"/>
        <w:rPr>
          <w:rFonts w:cs="Tahoma"/>
          <w:sz w:val="16"/>
          <w:szCs w:val="16"/>
        </w:rPr>
      </w:pPr>
      <w:r>
        <w:rPr>
          <w:rStyle w:val="Voetnootmarkering"/>
        </w:rPr>
        <w:footnoteRef/>
      </w:r>
      <w:r>
        <w:t xml:space="preserve"> </w:t>
      </w:r>
      <w:r w:rsidRPr="00CE0367">
        <w:rPr>
          <w:rFonts w:cs="Tahoma"/>
          <w:sz w:val="16"/>
          <w:szCs w:val="16"/>
        </w:rPr>
        <w:t xml:space="preserve">Hieronder verstaan we een brede doelgroep: zowel uitkeringsgerechtigden als niet-uitkeringsgerechtigden, waaronder ook specifieke doelgroepen als anderstaligen (statushouders, Oekraïense ontheemden, arbeidsmigranten), mensen met een beperking, voortijdig schoolverlaters en leerlingen uit het voortgezet speciaal onderwijs en praktijkonderwijs.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B18D" w14:textId="1C30D0C9" w:rsidR="0008312C" w:rsidRDefault="0008312C">
    <w:pPr>
      <w:pStyle w:val="Koptekst"/>
    </w:pPr>
    <w:r>
      <w:t xml:space="preserve">                                                                 </w:t>
    </w:r>
    <w:r w:rsidR="000F5834">
      <w:t xml:space="preserve">  </w:t>
    </w:r>
    <w:r>
      <w:t xml:space="preserve">  </w:t>
    </w:r>
    <w:r>
      <w:rPr>
        <w:noProof/>
      </w:rPr>
      <w:drawing>
        <wp:inline distT="0" distB="0" distL="0" distR="0" wp14:anchorId="29AA0A5E" wp14:editId="694E5FB9">
          <wp:extent cx="1936750" cy="774700"/>
          <wp:effectExtent l="0" t="0" r="6350" b="0"/>
          <wp:docPr id="1349875446"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875446" name="Graphic 1349875446"/>
                  <pic:cNvPicPr/>
                </pic:nvPicPr>
                <pic:blipFill>
                  <a:blip r:embed="rId1">
                    <a:extLst>
                      <a:ext uri="{96DAC541-7B7A-43D3-8B79-37D633B846F1}">
                        <asvg:svgBlip xmlns:asvg="http://schemas.microsoft.com/office/drawing/2016/SVG/main" r:embed="rId2"/>
                      </a:ext>
                    </a:extLst>
                  </a:blip>
                  <a:stretch>
                    <a:fillRect/>
                  </a:stretch>
                </pic:blipFill>
                <pic:spPr>
                  <a:xfrm>
                    <a:off x="0" y="0"/>
                    <a:ext cx="1938998" cy="775599"/>
                  </a:xfrm>
                  <a:prstGeom prst="rect">
                    <a:avLst/>
                  </a:prstGeom>
                </pic:spPr>
              </pic:pic>
            </a:graphicData>
          </a:graphic>
        </wp:inline>
      </w:drawing>
    </w:r>
    <w:r>
      <w:t xml:space="preserve"> </w:t>
    </w:r>
    <w:r>
      <w:rPr>
        <w:noProof/>
      </w:rPr>
      <w:drawing>
        <wp:inline distT="0" distB="0" distL="0" distR="0" wp14:anchorId="6A7C0997" wp14:editId="3388D8CC">
          <wp:extent cx="939800" cy="927100"/>
          <wp:effectExtent l="0" t="0" r="0" b="0"/>
          <wp:docPr id="177762916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29167" name="Graphic 1777629167"/>
                  <pic:cNvPicPr/>
                </pic:nvPicPr>
                <pic:blipFill>
                  <a:blip r:embed="rId3">
                    <a:extLst>
                      <a:ext uri="{96DAC541-7B7A-43D3-8B79-37D633B846F1}">
                        <asvg:svgBlip xmlns:asvg="http://schemas.microsoft.com/office/drawing/2016/SVG/main" r:embed="rId4"/>
                      </a:ext>
                    </a:extLst>
                  </a:blip>
                  <a:stretch>
                    <a:fillRect/>
                  </a:stretch>
                </pic:blipFill>
                <pic:spPr>
                  <a:xfrm>
                    <a:off x="0" y="0"/>
                    <a:ext cx="939800" cy="927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03990"/>
    <w:multiLevelType w:val="hybridMultilevel"/>
    <w:tmpl w:val="EE8E49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52E5550"/>
    <w:multiLevelType w:val="hybridMultilevel"/>
    <w:tmpl w:val="DC6472E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5314CCB"/>
    <w:multiLevelType w:val="hybridMultilevel"/>
    <w:tmpl w:val="F2507DE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40912DA4"/>
    <w:multiLevelType w:val="hybridMultilevel"/>
    <w:tmpl w:val="6D5A9E7A"/>
    <w:lvl w:ilvl="0" w:tplc="D17C24E8">
      <w:start w:val="4"/>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BEF4950"/>
    <w:multiLevelType w:val="hybridMultilevel"/>
    <w:tmpl w:val="DA92951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CE47B75"/>
    <w:multiLevelType w:val="hybridMultilevel"/>
    <w:tmpl w:val="41F819B4"/>
    <w:lvl w:ilvl="0" w:tplc="D17C24E8">
      <w:start w:val="4"/>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EA87278"/>
    <w:multiLevelType w:val="hybridMultilevel"/>
    <w:tmpl w:val="62EA0E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16E6BBF"/>
    <w:multiLevelType w:val="hybridMultilevel"/>
    <w:tmpl w:val="8FA8AA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5F75723"/>
    <w:multiLevelType w:val="hybridMultilevel"/>
    <w:tmpl w:val="2862C39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7C9E1BAB"/>
    <w:multiLevelType w:val="hybridMultilevel"/>
    <w:tmpl w:val="D8082C66"/>
    <w:lvl w:ilvl="0" w:tplc="D3064BF6">
      <w:start w:val="1"/>
      <w:numFmt w:val="decimal"/>
      <w:lvlText w:val="%1."/>
      <w:lvlJc w:val="left"/>
      <w:pPr>
        <w:ind w:left="720"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51904588">
    <w:abstractNumId w:val="0"/>
  </w:num>
  <w:num w:numId="2" w16cid:durableId="849023928">
    <w:abstractNumId w:val="9"/>
  </w:num>
  <w:num w:numId="3" w16cid:durableId="2069528250">
    <w:abstractNumId w:val="4"/>
  </w:num>
  <w:num w:numId="4" w16cid:durableId="839346166">
    <w:abstractNumId w:val="2"/>
  </w:num>
  <w:num w:numId="5" w16cid:durableId="80567631">
    <w:abstractNumId w:val="5"/>
  </w:num>
  <w:num w:numId="6" w16cid:durableId="1909656067">
    <w:abstractNumId w:val="3"/>
  </w:num>
  <w:num w:numId="7" w16cid:durableId="69356471">
    <w:abstractNumId w:val="1"/>
  </w:num>
  <w:num w:numId="8" w16cid:durableId="1076246367">
    <w:abstractNumId w:val="6"/>
  </w:num>
  <w:num w:numId="9" w16cid:durableId="491413486">
    <w:abstractNumId w:val="7"/>
  </w:num>
  <w:num w:numId="10" w16cid:durableId="45478670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DF"/>
    <w:rsid w:val="000004CC"/>
    <w:rsid w:val="00001437"/>
    <w:rsid w:val="000020F9"/>
    <w:rsid w:val="00004A32"/>
    <w:rsid w:val="00006091"/>
    <w:rsid w:val="00006305"/>
    <w:rsid w:val="00017E35"/>
    <w:rsid w:val="00026F2A"/>
    <w:rsid w:val="00027B80"/>
    <w:rsid w:val="000443AC"/>
    <w:rsid w:val="0004509F"/>
    <w:rsid w:val="00045DA7"/>
    <w:rsid w:val="000505F5"/>
    <w:rsid w:val="000534A4"/>
    <w:rsid w:val="0005698C"/>
    <w:rsid w:val="000572D0"/>
    <w:rsid w:val="00066A95"/>
    <w:rsid w:val="00081342"/>
    <w:rsid w:val="0008312C"/>
    <w:rsid w:val="000831B1"/>
    <w:rsid w:val="0008521E"/>
    <w:rsid w:val="000A14B6"/>
    <w:rsid w:val="000A1FC9"/>
    <w:rsid w:val="000A63C0"/>
    <w:rsid w:val="000C3E8B"/>
    <w:rsid w:val="000D1804"/>
    <w:rsid w:val="000D253A"/>
    <w:rsid w:val="000D486F"/>
    <w:rsid w:val="000D7936"/>
    <w:rsid w:val="000E0128"/>
    <w:rsid w:val="000E0D3B"/>
    <w:rsid w:val="000E55FA"/>
    <w:rsid w:val="000F2246"/>
    <w:rsid w:val="000F5834"/>
    <w:rsid w:val="000F5C95"/>
    <w:rsid w:val="001010E4"/>
    <w:rsid w:val="00104563"/>
    <w:rsid w:val="00107D1A"/>
    <w:rsid w:val="00111F6E"/>
    <w:rsid w:val="001160B6"/>
    <w:rsid w:val="001202DB"/>
    <w:rsid w:val="00120DCC"/>
    <w:rsid w:val="0012173F"/>
    <w:rsid w:val="00123F65"/>
    <w:rsid w:val="00125DC1"/>
    <w:rsid w:val="00135E54"/>
    <w:rsid w:val="001409EE"/>
    <w:rsid w:val="00143F66"/>
    <w:rsid w:val="00147145"/>
    <w:rsid w:val="001523D1"/>
    <w:rsid w:val="001532BD"/>
    <w:rsid w:val="00153538"/>
    <w:rsid w:val="00153A3F"/>
    <w:rsid w:val="0016116E"/>
    <w:rsid w:val="00161404"/>
    <w:rsid w:val="00164694"/>
    <w:rsid w:val="00173497"/>
    <w:rsid w:val="0017445D"/>
    <w:rsid w:val="001760E2"/>
    <w:rsid w:val="00192EB0"/>
    <w:rsid w:val="00193307"/>
    <w:rsid w:val="001A04B1"/>
    <w:rsid w:val="001A7C14"/>
    <w:rsid w:val="001B4C92"/>
    <w:rsid w:val="001B55C3"/>
    <w:rsid w:val="001B7B6F"/>
    <w:rsid w:val="001C1EC1"/>
    <w:rsid w:val="001C1F9B"/>
    <w:rsid w:val="001C6DF0"/>
    <w:rsid w:val="001C7B98"/>
    <w:rsid w:val="001E0908"/>
    <w:rsid w:val="001E4DD8"/>
    <w:rsid w:val="001E6A24"/>
    <w:rsid w:val="001F4E79"/>
    <w:rsid w:val="002077AD"/>
    <w:rsid w:val="00213AD5"/>
    <w:rsid w:val="00220765"/>
    <w:rsid w:val="00220C84"/>
    <w:rsid w:val="00223A4D"/>
    <w:rsid w:val="00225C26"/>
    <w:rsid w:val="00230428"/>
    <w:rsid w:val="00245862"/>
    <w:rsid w:val="00250125"/>
    <w:rsid w:val="0025514D"/>
    <w:rsid w:val="0026457E"/>
    <w:rsid w:val="00264ABB"/>
    <w:rsid w:val="00271775"/>
    <w:rsid w:val="0027472D"/>
    <w:rsid w:val="00275CB6"/>
    <w:rsid w:val="00276975"/>
    <w:rsid w:val="00286188"/>
    <w:rsid w:val="00293F3E"/>
    <w:rsid w:val="002970BB"/>
    <w:rsid w:val="002A00E6"/>
    <w:rsid w:val="002A0845"/>
    <w:rsid w:val="002A3A3F"/>
    <w:rsid w:val="002A5566"/>
    <w:rsid w:val="002A557C"/>
    <w:rsid w:val="002B11A5"/>
    <w:rsid w:val="002B49B5"/>
    <w:rsid w:val="002B689E"/>
    <w:rsid w:val="002C2619"/>
    <w:rsid w:val="002C55E7"/>
    <w:rsid w:val="002C5B30"/>
    <w:rsid w:val="002C709A"/>
    <w:rsid w:val="002D1595"/>
    <w:rsid w:val="002D4A31"/>
    <w:rsid w:val="002D62D3"/>
    <w:rsid w:val="002D75D7"/>
    <w:rsid w:val="002E37BD"/>
    <w:rsid w:val="002E78AC"/>
    <w:rsid w:val="002F1A91"/>
    <w:rsid w:val="002F75F1"/>
    <w:rsid w:val="002F7951"/>
    <w:rsid w:val="002F7E52"/>
    <w:rsid w:val="00301953"/>
    <w:rsid w:val="003041FF"/>
    <w:rsid w:val="00312ED6"/>
    <w:rsid w:val="003134CE"/>
    <w:rsid w:val="00313BF3"/>
    <w:rsid w:val="003201D3"/>
    <w:rsid w:val="0032419C"/>
    <w:rsid w:val="0032429D"/>
    <w:rsid w:val="00332328"/>
    <w:rsid w:val="0033302E"/>
    <w:rsid w:val="003449DC"/>
    <w:rsid w:val="003512A9"/>
    <w:rsid w:val="003554DA"/>
    <w:rsid w:val="00362178"/>
    <w:rsid w:val="003655B3"/>
    <w:rsid w:val="00365CEB"/>
    <w:rsid w:val="00374739"/>
    <w:rsid w:val="0038217D"/>
    <w:rsid w:val="00387208"/>
    <w:rsid w:val="00393E59"/>
    <w:rsid w:val="00394D4B"/>
    <w:rsid w:val="003A4CE8"/>
    <w:rsid w:val="003B136D"/>
    <w:rsid w:val="003B4438"/>
    <w:rsid w:val="003B7868"/>
    <w:rsid w:val="003B7C2B"/>
    <w:rsid w:val="003C2B36"/>
    <w:rsid w:val="003C2D85"/>
    <w:rsid w:val="003C645B"/>
    <w:rsid w:val="003D222F"/>
    <w:rsid w:val="003D251F"/>
    <w:rsid w:val="003D42B6"/>
    <w:rsid w:val="003D4631"/>
    <w:rsid w:val="003D58EF"/>
    <w:rsid w:val="003E11C3"/>
    <w:rsid w:val="003E1A8B"/>
    <w:rsid w:val="003F1341"/>
    <w:rsid w:val="003F62D0"/>
    <w:rsid w:val="004028CF"/>
    <w:rsid w:val="00406F64"/>
    <w:rsid w:val="00407164"/>
    <w:rsid w:val="00415104"/>
    <w:rsid w:val="00416741"/>
    <w:rsid w:val="00422B41"/>
    <w:rsid w:val="00424892"/>
    <w:rsid w:val="00427244"/>
    <w:rsid w:val="00435CAD"/>
    <w:rsid w:val="0044058F"/>
    <w:rsid w:val="00441534"/>
    <w:rsid w:val="00441635"/>
    <w:rsid w:val="00442C8B"/>
    <w:rsid w:val="00451EBD"/>
    <w:rsid w:val="00454A06"/>
    <w:rsid w:val="0045757F"/>
    <w:rsid w:val="004636B4"/>
    <w:rsid w:val="0047007C"/>
    <w:rsid w:val="00472000"/>
    <w:rsid w:val="00473003"/>
    <w:rsid w:val="0047572B"/>
    <w:rsid w:val="004809C4"/>
    <w:rsid w:val="00480C7D"/>
    <w:rsid w:val="00494DAD"/>
    <w:rsid w:val="004B0F71"/>
    <w:rsid w:val="004B2084"/>
    <w:rsid w:val="004B36F5"/>
    <w:rsid w:val="004B3753"/>
    <w:rsid w:val="004C5D3C"/>
    <w:rsid w:val="004C7E65"/>
    <w:rsid w:val="004D1E27"/>
    <w:rsid w:val="004D29DD"/>
    <w:rsid w:val="004D75E5"/>
    <w:rsid w:val="004E088B"/>
    <w:rsid w:val="004E5C85"/>
    <w:rsid w:val="004E6E43"/>
    <w:rsid w:val="004E7247"/>
    <w:rsid w:val="004F0514"/>
    <w:rsid w:val="004F378E"/>
    <w:rsid w:val="004F5771"/>
    <w:rsid w:val="00503D0E"/>
    <w:rsid w:val="005105BB"/>
    <w:rsid w:val="00514808"/>
    <w:rsid w:val="00514854"/>
    <w:rsid w:val="00522FEC"/>
    <w:rsid w:val="00527451"/>
    <w:rsid w:val="00527E97"/>
    <w:rsid w:val="005355B6"/>
    <w:rsid w:val="005424B8"/>
    <w:rsid w:val="00543CD8"/>
    <w:rsid w:val="00550916"/>
    <w:rsid w:val="005564A9"/>
    <w:rsid w:val="00562C41"/>
    <w:rsid w:val="005642E8"/>
    <w:rsid w:val="00571DA3"/>
    <w:rsid w:val="00576C09"/>
    <w:rsid w:val="00584ADE"/>
    <w:rsid w:val="005979F4"/>
    <w:rsid w:val="005A686C"/>
    <w:rsid w:val="005A6FBA"/>
    <w:rsid w:val="005B5CAD"/>
    <w:rsid w:val="005D01A7"/>
    <w:rsid w:val="005D039A"/>
    <w:rsid w:val="005D1475"/>
    <w:rsid w:val="005D201B"/>
    <w:rsid w:val="005D3800"/>
    <w:rsid w:val="005D4159"/>
    <w:rsid w:val="005D66CF"/>
    <w:rsid w:val="005E0B39"/>
    <w:rsid w:val="005E11EC"/>
    <w:rsid w:val="005E5017"/>
    <w:rsid w:val="005F264F"/>
    <w:rsid w:val="005F32FB"/>
    <w:rsid w:val="00606BC9"/>
    <w:rsid w:val="00607236"/>
    <w:rsid w:val="006077A7"/>
    <w:rsid w:val="006118CF"/>
    <w:rsid w:val="006133C9"/>
    <w:rsid w:val="006160B3"/>
    <w:rsid w:val="0062038D"/>
    <w:rsid w:val="00620B25"/>
    <w:rsid w:val="00621685"/>
    <w:rsid w:val="006240C9"/>
    <w:rsid w:val="006266FE"/>
    <w:rsid w:val="0062759B"/>
    <w:rsid w:val="00632FC7"/>
    <w:rsid w:val="00634AFF"/>
    <w:rsid w:val="00643B04"/>
    <w:rsid w:val="00661827"/>
    <w:rsid w:val="006748C3"/>
    <w:rsid w:val="00674E80"/>
    <w:rsid w:val="006A003C"/>
    <w:rsid w:val="006B2F8E"/>
    <w:rsid w:val="006B410A"/>
    <w:rsid w:val="006C32C1"/>
    <w:rsid w:val="006C7F06"/>
    <w:rsid w:val="006F47FA"/>
    <w:rsid w:val="006F5AC9"/>
    <w:rsid w:val="006F5CF7"/>
    <w:rsid w:val="00701DA3"/>
    <w:rsid w:val="00712A83"/>
    <w:rsid w:val="00714765"/>
    <w:rsid w:val="00720AC6"/>
    <w:rsid w:val="0072116D"/>
    <w:rsid w:val="0072183D"/>
    <w:rsid w:val="00722190"/>
    <w:rsid w:val="00723359"/>
    <w:rsid w:val="0072397F"/>
    <w:rsid w:val="00731619"/>
    <w:rsid w:val="0073431D"/>
    <w:rsid w:val="00736A9D"/>
    <w:rsid w:val="0074008C"/>
    <w:rsid w:val="00742183"/>
    <w:rsid w:val="00742496"/>
    <w:rsid w:val="00746964"/>
    <w:rsid w:val="00752864"/>
    <w:rsid w:val="00767E6D"/>
    <w:rsid w:val="00771AEE"/>
    <w:rsid w:val="007823FE"/>
    <w:rsid w:val="007837CC"/>
    <w:rsid w:val="007866E2"/>
    <w:rsid w:val="0079273F"/>
    <w:rsid w:val="00793569"/>
    <w:rsid w:val="007A686C"/>
    <w:rsid w:val="007B51A4"/>
    <w:rsid w:val="007C64E8"/>
    <w:rsid w:val="007D6D2F"/>
    <w:rsid w:val="007D7245"/>
    <w:rsid w:val="007E10C9"/>
    <w:rsid w:val="007E4D80"/>
    <w:rsid w:val="007E704F"/>
    <w:rsid w:val="007F61B2"/>
    <w:rsid w:val="007F6A0D"/>
    <w:rsid w:val="00820B81"/>
    <w:rsid w:val="00822B28"/>
    <w:rsid w:val="00827BDA"/>
    <w:rsid w:val="008346F7"/>
    <w:rsid w:val="00846BFD"/>
    <w:rsid w:val="008474B9"/>
    <w:rsid w:val="00851089"/>
    <w:rsid w:val="00851C8E"/>
    <w:rsid w:val="008547FF"/>
    <w:rsid w:val="00862C70"/>
    <w:rsid w:val="00862E49"/>
    <w:rsid w:val="00863C91"/>
    <w:rsid w:val="00863D71"/>
    <w:rsid w:val="0086523D"/>
    <w:rsid w:val="00865E3A"/>
    <w:rsid w:val="00865F78"/>
    <w:rsid w:val="00870506"/>
    <w:rsid w:val="00870566"/>
    <w:rsid w:val="00872D55"/>
    <w:rsid w:val="008740E6"/>
    <w:rsid w:val="00877272"/>
    <w:rsid w:val="008807A4"/>
    <w:rsid w:val="0088146B"/>
    <w:rsid w:val="00884DEA"/>
    <w:rsid w:val="00886099"/>
    <w:rsid w:val="00894A27"/>
    <w:rsid w:val="008A0094"/>
    <w:rsid w:val="008A26EE"/>
    <w:rsid w:val="008B3B82"/>
    <w:rsid w:val="008C1C7F"/>
    <w:rsid w:val="008C5489"/>
    <w:rsid w:val="008C65FB"/>
    <w:rsid w:val="008C676F"/>
    <w:rsid w:val="008D351D"/>
    <w:rsid w:val="008D73FC"/>
    <w:rsid w:val="008F13E4"/>
    <w:rsid w:val="008F20D7"/>
    <w:rsid w:val="008F5317"/>
    <w:rsid w:val="008F5663"/>
    <w:rsid w:val="00901FDD"/>
    <w:rsid w:val="009028C7"/>
    <w:rsid w:val="00904C8C"/>
    <w:rsid w:val="009056DC"/>
    <w:rsid w:val="00911A1D"/>
    <w:rsid w:val="00921D84"/>
    <w:rsid w:val="00932402"/>
    <w:rsid w:val="00952FCA"/>
    <w:rsid w:val="009553B2"/>
    <w:rsid w:val="009647BB"/>
    <w:rsid w:val="00967DBA"/>
    <w:rsid w:val="009702EE"/>
    <w:rsid w:val="00971DB4"/>
    <w:rsid w:val="009729D3"/>
    <w:rsid w:val="0097758C"/>
    <w:rsid w:val="00985F09"/>
    <w:rsid w:val="009903B8"/>
    <w:rsid w:val="00992ECB"/>
    <w:rsid w:val="00993914"/>
    <w:rsid w:val="00993FF4"/>
    <w:rsid w:val="00994E74"/>
    <w:rsid w:val="009A223B"/>
    <w:rsid w:val="009B6468"/>
    <w:rsid w:val="009B679A"/>
    <w:rsid w:val="009C2013"/>
    <w:rsid w:val="009C56E5"/>
    <w:rsid w:val="009C658E"/>
    <w:rsid w:val="009D0203"/>
    <w:rsid w:val="009D2F34"/>
    <w:rsid w:val="009E35FF"/>
    <w:rsid w:val="009E655E"/>
    <w:rsid w:val="009E6F21"/>
    <w:rsid w:val="009F1835"/>
    <w:rsid w:val="009F57AE"/>
    <w:rsid w:val="009F7500"/>
    <w:rsid w:val="00A03A46"/>
    <w:rsid w:val="00A10DDF"/>
    <w:rsid w:val="00A12CAB"/>
    <w:rsid w:val="00A14332"/>
    <w:rsid w:val="00A15DAB"/>
    <w:rsid w:val="00A16047"/>
    <w:rsid w:val="00A2379C"/>
    <w:rsid w:val="00A23EC8"/>
    <w:rsid w:val="00A2411A"/>
    <w:rsid w:val="00A2498C"/>
    <w:rsid w:val="00A263FE"/>
    <w:rsid w:val="00A27CE0"/>
    <w:rsid w:val="00A27EF0"/>
    <w:rsid w:val="00A3099B"/>
    <w:rsid w:val="00A31DE5"/>
    <w:rsid w:val="00A330CD"/>
    <w:rsid w:val="00A337DF"/>
    <w:rsid w:val="00A35C9C"/>
    <w:rsid w:val="00A35D5C"/>
    <w:rsid w:val="00A40CC4"/>
    <w:rsid w:val="00A41727"/>
    <w:rsid w:val="00A43FCE"/>
    <w:rsid w:val="00A5540E"/>
    <w:rsid w:val="00A564A0"/>
    <w:rsid w:val="00A61B13"/>
    <w:rsid w:val="00A660A4"/>
    <w:rsid w:val="00A7385D"/>
    <w:rsid w:val="00A80EE0"/>
    <w:rsid w:val="00A8298E"/>
    <w:rsid w:val="00A92A8E"/>
    <w:rsid w:val="00AA089E"/>
    <w:rsid w:val="00AA58AB"/>
    <w:rsid w:val="00AA6623"/>
    <w:rsid w:val="00AA70E0"/>
    <w:rsid w:val="00AB5512"/>
    <w:rsid w:val="00AD0991"/>
    <w:rsid w:val="00AD5C63"/>
    <w:rsid w:val="00AE538D"/>
    <w:rsid w:val="00AE5933"/>
    <w:rsid w:val="00AE5CE7"/>
    <w:rsid w:val="00AE6297"/>
    <w:rsid w:val="00AE7166"/>
    <w:rsid w:val="00AE751C"/>
    <w:rsid w:val="00AF109E"/>
    <w:rsid w:val="00AF2CA5"/>
    <w:rsid w:val="00AF690C"/>
    <w:rsid w:val="00B0348B"/>
    <w:rsid w:val="00B040B9"/>
    <w:rsid w:val="00B04202"/>
    <w:rsid w:val="00B06701"/>
    <w:rsid w:val="00B10CF4"/>
    <w:rsid w:val="00B116A3"/>
    <w:rsid w:val="00B16CCA"/>
    <w:rsid w:val="00B2263E"/>
    <w:rsid w:val="00B302B9"/>
    <w:rsid w:val="00B40CE4"/>
    <w:rsid w:val="00B45C18"/>
    <w:rsid w:val="00B50C96"/>
    <w:rsid w:val="00B521CF"/>
    <w:rsid w:val="00B556E2"/>
    <w:rsid w:val="00B627F1"/>
    <w:rsid w:val="00B62C58"/>
    <w:rsid w:val="00B63CB6"/>
    <w:rsid w:val="00B70BC4"/>
    <w:rsid w:val="00B7496F"/>
    <w:rsid w:val="00B80820"/>
    <w:rsid w:val="00B8380D"/>
    <w:rsid w:val="00B83C77"/>
    <w:rsid w:val="00B844B6"/>
    <w:rsid w:val="00B85FE9"/>
    <w:rsid w:val="00B86F41"/>
    <w:rsid w:val="00B92B02"/>
    <w:rsid w:val="00B93FC9"/>
    <w:rsid w:val="00B9449B"/>
    <w:rsid w:val="00B94606"/>
    <w:rsid w:val="00BA7650"/>
    <w:rsid w:val="00BB2450"/>
    <w:rsid w:val="00BB3058"/>
    <w:rsid w:val="00BD331B"/>
    <w:rsid w:val="00BD3C27"/>
    <w:rsid w:val="00BE7033"/>
    <w:rsid w:val="00BF4163"/>
    <w:rsid w:val="00C14B02"/>
    <w:rsid w:val="00C2045F"/>
    <w:rsid w:val="00C21FB9"/>
    <w:rsid w:val="00C24284"/>
    <w:rsid w:val="00C260E3"/>
    <w:rsid w:val="00C326F0"/>
    <w:rsid w:val="00C43C64"/>
    <w:rsid w:val="00C522B8"/>
    <w:rsid w:val="00C53A70"/>
    <w:rsid w:val="00C558B5"/>
    <w:rsid w:val="00C60B79"/>
    <w:rsid w:val="00C651DC"/>
    <w:rsid w:val="00C70AF7"/>
    <w:rsid w:val="00C73AB5"/>
    <w:rsid w:val="00C775A7"/>
    <w:rsid w:val="00C86D20"/>
    <w:rsid w:val="00C904F3"/>
    <w:rsid w:val="00C964C2"/>
    <w:rsid w:val="00CA150C"/>
    <w:rsid w:val="00CA1AB9"/>
    <w:rsid w:val="00CA1ACF"/>
    <w:rsid w:val="00CA47A1"/>
    <w:rsid w:val="00CA54E3"/>
    <w:rsid w:val="00CA71C1"/>
    <w:rsid w:val="00CB4790"/>
    <w:rsid w:val="00CC5074"/>
    <w:rsid w:val="00CC69A4"/>
    <w:rsid w:val="00CD2279"/>
    <w:rsid w:val="00CD299D"/>
    <w:rsid w:val="00CD3ED4"/>
    <w:rsid w:val="00CD44D1"/>
    <w:rsid w:val="00CD61A2"/>
    <w:rsid w:val="00CD63CD"/>
    <w:rsid w:val="00CE0318"/>
    <w:rsid w:val="00CE0367"/>
    <w:rsid w:val="00CE27ED"/>
    <w:rsid w:val="00CE599A"/>
    <w:rsid w:val="00CE7A6E"/>
    <w:rsid w:val="00CF7032"/>
    <w:rsid w:val="00CF76E4"/>
    <w:rsid w:val="00D1323F"/>
    <w:rsid w:val="00D3148C"/>
    <w:rsid w:val="00D317E2"/>
    <w:rsid w:val="00D3483E"/>
    <w:rsid w:val="00D40BEC"/>
    <w:rsid w:val="00D553F5"/>
    <w:rsid w:val="00D575DF"/>
    <w:rsid w:val="00D60EB4"/>
    <w:rsid w:val="00D61204"/>
    <w:rsid w:val="00D6598F"/>
    <w:rsid w:val="00D7408D"/>
    <w:rsid w:val="00D81ED4"/>
    <w:rsid w:val="00D8315F"/>
    <w:rsid w:val="00D849A9"/>
    <w:rsid w:val="00D85708"/>
    <w:rsid w:val="00D869AC"/>
    <w:rsid w:val="00D86A25"/>
    <w:rsid w:val="00D87BBB"/>
    <w:rsid w:val="00D91703"/>
    <w:rsid w:val="00D922FC"/>
    <w:rsid w:val="00D92885"/>
    <w:rsid w:val="00D97EAA"/>
    <w:rsid w:val="00DA33E3"/>
    <w:rsid w:val="00DB2231"/>
    <w:rsid w:val="00DB7590"/>
    <w:rsid w:val="00DC0500"/>
    <w:rsid w:val="00DC0D03"/>
    <w:rsid w:val="00DC1121"/>
    <w:rsid w:val="00DC6CA1"/>
    <w:rsid w:val="00DD2DE6"/>
    <w:rsid w:val="00DD6D82"/>
    <w:rsid w:val="00DD7C6F"/>
    <w:rsid w:val="00DE57E9"/>
    <w:rsid w:val="00DF163D"/>
    <w:rsid w:val="00DF1BD4"/>
    <w:rsid w:val="00DF6375"/>
    <w:rsid w:val="00E049A0"/>
    <w:rsid w:val="00E065AE"/>
    <w:rsid w:val="00E10F07"/>
    <w:rsid w:val="00E1190E"/>
    <w:rsid w:val="00E136B3"/>
    <w:rsid w:val="00E159C1"/>
    <w:rsid w:val="00E25F0C"/>
    <w:rsid w:val="00E266C5"/>
    <w:rsid w:val="00E26B24"/>
    <w:rsid w:val="00E34676"/>
    <w:rsid w:val="00E41254"/>
    <w:rsid w:val="00E44FE2"/>
    <w:rsid w:val="00E45B37"/>
    <w:rsid w:val="00E71668"/>
    <w:rsid w:val="00E72B33"/>
    <w:rsid w:val="00E72DB9"/>
    <w:rsid w:val="00E804A5"/>
    <w:rsid w:val="00E87FC3"/>
    <w:rsid w:val="00E91176"/>
    <w:rsid w:val="00E9482D"/>
    <w:rsid w:val="00E94FD7"/>
    <w:rsid w:val="00EA5A70"/>
    <w:rsid w:val="00EB0896"/>
    <w:rsid w:val="00EB1528"/>
    <w:rsid w:val="00EB33EE"/>
    <w:rsid w:val="00EC049F"/>
    <w:rsid w:val="00ED05B9"/>
    <w:rsid w:val="00ED1829"/>
    <w:rsid w:val="00ED5D9E"/>
    <w:rsid w:val="00ED6EE8"/>
    <w:rsid w:val="00EE186A"/>
    <w:rsid w:val="00EE1A25"/>
    <w:rsid w:val="00EF0D43"/>
    <w:rsid w:val="00F00458"/>
    <w:rsid w:val="00F041D4"/>
    <w:rsid w:val="00F10EC9"/>
    <w:rsid w:val="00F11725"/>
    <w:rsid w:val="00F13317"/>
    <w:rsid w:val="00F13A51"/>
    <w:rsid w:val="00F1605D"/>
    <w:rsid w:val="00F16FC3"/>
    <w:rsid w:val="00F211CC"/>
    <w:rsid w:val="00F247BA"/>
    <w:rsid w:val="00F4372D"/>
    <w:rsid w:val="00F455D6"/>
    <w:rsid w:val="00F55FCA"/>
    <w:rsid w:val="00F56853"/>
    <w:rsid w:val="00F56EB2"/>
    <w:rsid w:val="00F57939"/>
    <w:rsid w:val="00F61BFA"/>
    <w:rsid w:val="00F64191"/>
    <w:rsid w:val="00F65AB8"/>
    <w:rsid w:val="00F71AFB"/>
    <w:rsid w:val="00F73BAF"/>
    <w:rsid w:val="00F7643C"/>
    <w:rsid w:val="00F77B53"/>
    <w:rsid w:val="00F81BCE"/>
    <w:rsid w:val="00F83197"/>
    <w:rsid w:val="00F85A06"/>
    <w:rsid w:val="00F85EB2"/>
    <w:rsid w:val="00F87196"/>
    <w:rsid w:val="00F91B15"/>
    <w:rsid w:val="00F9796A"/>
    <w:rsid w:val="00FA17C6"/>
    <w:rsid w:val="00FA3B13"/>
    <w:rsid w:val="00FA5E45"/>
    <w:rsid w:val="00FA6D9C"/>
    <w:rsid w:val="00FB5539"/>
    <w:rsid w:val="00FB5BF2"/>
    <w:rsid w:val="00FC01DB"/>
    <w:rsid w:val="00FD0725"/>
    <w:rsid w:val="00FD3883"/>
    <w:rsid w:val="00FE213F"/>
    <w:rsid w:val="00FE7B9F"/>
    <w:rsid w:val="00FF28EA"/>
    <w:rsid w:val="00FF2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9100C"/>
  <w15:docId w15:val="{E493DE59-A867-49F7-840C-C80D246A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C651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C651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C651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link w:val="Kop4Char"/>
    <w:uiPriority w:val="9"/>
    <w:qFormat/>
    <w:rsid w:val="007A686C"/>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A337DF"/>
    <w:pPr>
      <w:autoSpaceDE w:val="0"/>
      <w:autoSpaceDN w:val="0"/>
      <w:adjustRightInd w:val="0"/>
      <w:spacing w:after="0" w:line="240" w:lineRule="auto"/>
    </w:pPr>
    <w:rPr>
      <w:rFonts w:cs="Verdana"/>
      <w:color w:val="000000"/>
      <w:sz w:val="24"/>
      <w:szCs w:val="24"/>
      <w:lang w:val="nl-NL"/>
    </w:rPr>
  </w:style>
  <w:style w:type="paragraph" w:styleId="Geenafstand">
    <w:name w:val="No Spacing"/>
    <w:link w:val="GeenafstandChar"/>
    <w:uiPriority w:val="1"/>
    <w:qFormat/>
    <w:rsid w:val="00674E80"/>
    <w:pPr>
      <w:spacing w:after="0" w:line="240" w:lineRule="auto"/>
    </w:pPr>
    <w:rPr>
      <w:lang w:val="nl-NL"/>
    </w:rPr>
  </w:style>
  <w:style w:type="character" w:styleId="Hyperlink">
    <w:name w:val="Hyperlink"/>
    <w:basedOn w:val="Standaardalinea-lettertype"/>
    <w:uiPriority w:val="99"/>
    <w:unhideWhenUsed/>
    <w:rsid w:val="004F5771"/>
    <w:rPr>
      <w:color w:val="0000FF"/>
      <w:u w:val="single"/>
    </w:rPr>
  </w:style>
  <w:style w:type="paragraph" w:styleId="Voetnoottekst">
    <w:name w:val="footnote text"/>
    <w:basedOn w:val="Standaard"/>
    <w:link w:val="VoetnoottekstChar"/>
    <w:uiPriority w:val="99"/>
    <w:unhideWhenUsed/>
    <w:rsid w:val="00985F09"/>
    <w:pPr>
      <w:spacing w:after="0" w:line="240" w:lineRule="auto"/>
    </w:pPr>
    <w:rPr>
      <w:sz w:val="20"/>
      <w:szCs w:val="20"/>
    </w:rPr>
  </w:style>
  <w:style w:type="character" w:customStyle="1" w:styleId="VoetnoottekstChar">
    <w:name w:val="Voetnoottekst Char"/>
    <w:basedOn w:val="Standaardalinea-lettertype"/>
    <w:link w:val="Voetnoottekst"/>
    <w:uiPriority w:val="99"/>
    <w:rsid w:val="00985F09"/>
    <w:rPr>
      <w:sz w:val="20"/>
      <w:szCs w:val="20"/>
      <w:lang w:val="nl-NL"/>
    </w:rPr>
  </w:style>
  <w:style w:type="character" w:styleId="Voetnootmarkering">
    <w:name w:val="footnote reference"/>
    <w:basedOn w:val="Standaardalinea-lettertype"/>
    <w:uiPriority w:val="99"/>
    <w:semiHidden/>
    <w:unhideWhenUsed/>
    <w:rsid w:val="00985F09"/>
    <w:rPr>
      <w:vertAlign w:val="superscript"/>
    </w:rPr>
  </w:style>
  <w:style w:type="character" w:styleId="Onopgelostemelding">
    <w:name w:val="Unresolved Mention"/>
    <w:basedOn w:val="Standaardalinea-lettertype"/>
    <w:uiPriority w:val="99"/>
    <w:semiHidden/>
    <w:unhideWhenUsed/>
    <w:rsid w:val="00985F09"/>
    <w:rPr>
      <w:color w:val="605E5C"/>
      <w:shd w:val="clear" w:color="auto" w:fill="E1DFDD"/>
    </w:rPr>
  </w:style>
  <w:style w:type="paragraph" w:styleId="Lijstalinea">
    <w:name w:val="List Paragraph"/>
    <w:aliases w:val="Lijstalinea 2e"/>
    <w:basedOn w:val="Standaard"/>
    <w:uiPriority w:val="34"/>
    <w:qFormat/>
    <w:rsid w:val="00985F09"/>
    <w:pPr>
      <w:ind w:left="720"/>
      <w:contextualSpacing/>
    </w:pPr>
  </w:style>
  <w:style w:type="character" w:styleId="Verwijzingopmerking">
    <w:name w:val="annotation reference"/>
    <w:basedOn w:val="Standaardalinea-lettertype"/>
    <w:uiPriority w:val="99"/>
    <w:semiHidden/>
    <w:unhideWhenUsed/>
    <w:rsid w:val="006F5CF7"/>
    <w:rPr>
      <w:sz w:val="16"/>
      <w:szCs w:val="16"/>
    </w:rPr>
  </w:style>
  <w:style w:type="paragraph" w:styleId="Tekstopmerking">
    <w:name w:val="annotation text"/>
    <w:basedOn w:val="Standaard"/>
    <w:link w:val="TekstopmerkingChar"/>
    <w:uiPriority w:val="99"/>
    <w:unhideWhenUsed/>
    <w:rsid w:val="006F5CF7"/>
    <w:pPr>
      <w:spacing w:line="240" w:lineRule="auto"/>
    </w:pPr>
    <w:rPr>
      <w:sz w:val="20"/>
      <w:szCs w:val="20"/>
    </w:rPr>
  </w:style>
  <w:style w:type="character" w:customStyle="1" w:styleId="TekstopmerkingChar">
    <w:name w:val="Tekst opmerking Char"/>
    <w:basedOn w:val="Standaardalinea-lettertype"/>
    <w:link w:val="Tekstopmerking"/>
    <w:uiPriority w:val="99"/>
    <w:rsid w:val="006F5CF7"/>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6F5CF7"/>
    <w:rPr>
      <w:b/>
      <w:bCs/>
    </w:rPr>
  </w:style>
  <w:style w:type="character" w:customStyle="1" w:styleId="OnderwerpvanopmerkingChar">
    <w:name w:val="Onderwerp van opmerking Char"/>
    <w:basedOn w:val="TekstopmerkingChar"/>
    <w:link w:val="Onderwerpvanopmerking"/>
    <w:uiPriority w:val="99"/>
    <w:semiHidden/>
    <w:rsid w:val="006F5CF7"/>
    <w:rPr>
      <w:b/>
      <w:bCs/>
      <w:sz w:val="20"/>
      <w:szCs w:val="20"/>
      <w:lang w:val="nl-NL"/>
    </w:rPr>
  </w:style>
  <w:style w:type="table" w:styleId="Tabelraster">
    <w:name w:val="Table Grid"/>
    <w:basedOn w:val="Standaardtabel"/>
    <w:uiPriority w:val="39"/>
    <w:rsid w:val="00F73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rsid w:val="007A686C"/>
    <w:rPr>
      <w:rFonts w:ascii="Times New Roman" w:eastAsia="Times New Roman" w:hAnsi="Times New Roman" w:cs="Times New Roman"/>
      <w:b/>
      <w:bCs/>
      <w:sz w:val="24"/>
      <w:szCs w:val="24"/>
      <w:lang w:val="nl-NL" w:eastAsia="nl-NL"/>
    </w:rPr>
  </w:style>
  <w:style w:type="paragraph" w:styleId="Revisie">
    <w:name w:val="Revision"/>
    <w:hidden/>
    <w:uiPriority w:val="99"/>
    <w:semiHidden/>
    <w:rsid w:val="007A686C"/>
    <w:pPr>
      <w:spacing w:after="0" w:line="240" w:lineRule="auto"/>
    </w:pPr>
    <w:rPr>
      <w:lang w:val="nl-NL"/>
    </w:rPr>
  </w:style>
  <w:style w:type="character" w:styleId="GevolgdeHyperlink">
    <w:name w:val="FollowedHyperlink"/>
    <w:basedOn w:val="Standaardalinea-lettertype"/>
    <w:uiPriority w:val="99"/>
    <w:semiHidden/>
    <w:unhideWhenUsed/>
    <w:rsid w:val="00621685"/>
    <w:rPr>
      <w:color w:val="954F72" w:themeColor="followedHyperlink"/>
      <w:u w:val="single"/>
    </w:rPr>
  </w:style>
  <w:style w:type="paragraph" w:styleId="Koptekst">
    <w:name w:val="header"/>
    <w:basedOn w:val="Standaard"/>
    <w:link w:val="KoptekstChar"/>
    <w:uiPriority w:val="99"/>
    <w:unhideWhenUsed/>
    <w:rsid w:val="00872D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2D55"/>
    <w:rPr>
      <w:lang w:val="nl-NL"/>
    </w:rPr>
  </w:style>
  <w:style w:type="paragraph" w:styleId="Voettekst">
    <w:name w:val="footer"/>
    <w:basedOn w:val="Standaard"/>
    <w:link w:val="VoettekstChar"/>
    <w:uiPriority w:val="99"/>
    <w:unhideWhenUsed/>
    <w:rsid w:val="00872D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2D55"/>
    <w:rPr>
      <w:lang w:val="nl-NL"/>
    </w:rPr>
  </w:style>
  <w:style w:type="character" w:customStyle="1" w:styleId="Kop1Char">
    <w:name w:val="Kop 1 Char"/>
    <w:basedOn w:val="Standaardalinea-lettertype"/>
    <w:link w:val="Kop1"/>
    <w:uiPriority w:val="9"/>
    <w:rsid w:val="00C651DC"/>
    <w:rPr>
      <w:rFonts w:asciiTheme="majorHAnsi" w:eastAsiaTheme="majorEastAsia" w:hAnsiTheme="majorHAnsi" w:cstheme="majorBidi"/>
      <w:color w:val="2E74B5" w:themeColor="accent1" w:themeShade="BF"/>
      <w:sz w:val="32"/>
      <w:szCs w:val="32"/>
      <w:lang w:val="nl-NL"/>
    </w:rPr>
  </w:style>
  <w:style w:type="character" w:customStyle="1" w:styleId="Kop2Char">
    <w:name w:val="Kop 2 Char"/>
    <w:basedOn w:val="Standaardalinea-lettertype"/>
    <w:link w:val="Kop2"/>
    <w:uiPriority w:val="9"/>
    <w:rsid w:val="00C651DC"/>
    <w:rPr>
      <w:rFonts w:asciiTheme="majorHAnsi" w:eastAsiaTheme="majorEastAsia" w:hAnsiTheme="majorHAnsi" w:cstheme="majorBidi"/>
      <w:color w:val="2E74B5" w:themeColor="accent1" w:themeShade="BF"/>
      <w:sz w:val="26"/>
      <w:szCs w:val="26"/>
      <w:lang w:val="nl-NL"/>
    </w:rPr>
  </w:style>
  <w:style w:type="character" w:customStyle="1" w:styleId="Kop3Char">
    <w:name w:val="Kop 3 Char"/>
    <w:basedOn w:val="Standaardalinea-lettertype"/>
    <w:link w:val="Kop3"/>
    <w:uiPriority w:val="9"/>
    <w:rsid w:val="00C651DC"/>
    <w:rPr>
      <w:rFonts w:asciiTheme="majorHAnsi" w:eastAsiaTheme="majorEastAsia" w:hAnsiTheme="majorHAnsi" w:cstheme="majorBidi"/>
      <w:color w:val="1F4D78" w:themeColor="accent1" w:themeShade="7F"/>
      <w:sz w:val="24"/>
      <w:szCs w:val="24"/>
      <w:lang w:val="nl-NL"/>
    </w:rPr>
  </w:style>
  <w:style w:type="character" w:customStyle="1" w:styleId="GeenafstandChar">
    <w:name w:val="Geen afstand Char"/>
    <w:basedOn w:val="Standaardalinea-lettertype"/>
    <w:link w:val="Geenafstand"/>
    <w:uiPriority w:val="1"/>
    <w:rsid w:val="00F57939"/>
    <w:rPr>
      <w:lang w:val="nl-NL"/>
    </w:rPr>
  </w:style>
  <w:style w:type="paragraph" w:styleId="Kopvaninhoudsopgave">
    <w:name w:val="TOC Heading"/>
    <w:basedOn w:val="Kop1"/>
    <w:next w:val="Standaard"/>
    <w:uiPriority w:val="39"/>
    <w:unhideWhenUsed/>
    <w:qFormat/>
    <w:rsid w:val="002C55E7"/>
    <w:pPr>
      <w:outlineLvl w:val="9"/>
    </w:pPr>
    <w:rPr>
      <w:lang w:eastAsia="nl-NL"/>
    </w:rPr>
  </w:style>
  <w:style w:type="paragraph" w:styleId="Inhopg1">
    <w:name w:val="toc 1"/>
    <w:basedOn w:val="Standaard"/>
    <w:next w:val="Standaard"/>
    <w:autoRedefine/>
    <w:uiPriority w:val="39"/>
    <w:unhideWhenUsed/>
    <w:rsid w:val="009647BB"/>
    <w:pPr>
      <w:tabs>
        <w:tab w:val="right" w:leader="dot" w:pos="9017"/>
      </w:tabs>
      <w:spacing w:after="100"/>
    </w:pPr>
  </w:style>
  <w:style w:type="paragraph" w:styleId="Inhopg2">
    <w:name w:val="toc 2"/>
    <w:basedOn w:val="Standaard"/>
    <w:next w:val="Standaard"/>
    <w:autoRedefine/>
    <w:uiPriority w:val="39"/>
    <w:unhideWhenUsed/>
    <w:rsid w:val="002C55E7"/>
    <w:pPr>
      <w:spacing w:after="100"/>
      <w:ind w:left="180"/>
    </w:pPr>
  </w:style>
  <w:style w:type="paragraph" w:styleId="Inhopg3">
    <w:name w:val="toc 3"/>
    <w:basedOn w:val="Standaard"/>
    <w:next w:val="Standaard"/>
    <w:autoRedefine/>
    <w:uiPriority w:val="39"/>
    <w:unhideWhenUsed/>
    <w:rsid w:val="00C775A7"/>
    <w:pPr>
      <w:tabs>
        <w:tab w:val="right" w:leader="dot" w:pos="9017"/>
      </w:tabs>
      <w:spacing w:after="100"/>
      <w:ind w:left="360"/>
    </w:pPr>
  </w:style>
  <w:style w:type="paragraph" w:customStyle="1" w:styleId="listitem">
    <w:name w:val="list__item"/>
    <w:basedOn w:val="Standaard"/>
    <w:rsid w:val="00B0348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f0">
    <w:name w:val="pf0"/>
    <w:basedOn w:val="Standaard"/>
    <w:rsid w:val="009F183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9F1835"/>
    <w:rPr>
      <w:rFonts w:ascii="Segoe UI" w:hAnsi="Segoe UI" w:cs="Segoe UI" w:hint="default"/>
      <w:sz w:val="18"/>
      <w:szCs w:val="18"/>
    </w:rPr>
  </w:style>
  <w:style w:type="paragraph" w:styleId="Titel">
    <w:name w:val="Title"/>
    <w:basedOn w:val="Standaard"/>
    <w:next w:val="Standaard"/>
    <w:link w:val="TitelChar"/>
    <w:uiPriority w:val="10"/>
    <w:qFormat/>
    <w:rsid w:val="00E26B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6B24"/>
    <w:rPr>
      <w:rFonts w:asciiTheme="majorHAnsi" w:eastAsiaTheme="majorEastAsia" w:hAnsiTheme="majorHAnsi" w:cstheme="majorBidi"/>
      <w:spacing w:val="-10"/>
      <w:kern w:val="28"/>
      <w:sz w:val="56"/>
      <w:szCs w:val="5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61662">
      <w:bodyDiv w:val="1"/>
      <w:marLeft w:val="0"/>
      <w:marRight w:val="0"/>
      <w:marTop w:val="0"/>
      <w:marBottom w:val="0"/>
      <w:divBdr>
        <w:top w:val="none" w:sz="0" w:space="0" w:color="auto"/>
        <w:left w:val="none" w:sz="0" w:space="0" w:color="auto"/>
        <w:bottom w:val="none" w:sz="0" w:space="0" w:color="auto"/>
        <w:right w:val="none" w:sz="0" w:space="0" w:color="auto"/>
      </w:divBdr>
    </w:div>
    <w:div w:id="214700611">
      <w:bodyDiv w:val="1"/>
      <w:marLeft w:val="0"/>
      <w:marRight w:val="0"/>
      <w:marTop w:val="0"/>
      <w:marBottom w:val="0"/>
      <w:divBdr>
        <w:top w:val="none" w:sz="0" w:space="0" w:color="auto"/>
        <w:left w:val="none" w:sz="0" w:space="0" w:color="auto"/>
        <w:bottom w:val="none" w:sz="0" w:space="0" w:color="auto"/>
        <w:right w:val="none" w:sz="0" w:space="0" w:color="auto"/>
      </w:divBdr>
    </w:div>
    <w:div w:id="272056048">
      <w:bodyDiv w:val="1"/>
      <w:marLeft w:val="0"/>
      <w:marRight w:val="0"/>
      <w:marTop w:val="0"/>
      <w:marBottom w:val="0"/>
      <w:divBdr>
        <w:top w:val="none" w:sz="0" w:space="0" w:color="auto"/>
        <w:left w:val="none" w:sz="0" w:space="0" w:color="auto"/>
        <w:bottom w:val="none" w:sz="0" w:space="0" w:color="auto"/>
        <w:right w:val="none" w:sz="0" w:space="0" w:color="auto"/>
      </w:divBdr>
    </w:div>
    <w:div w:id="486825318">
      <w:bodyDiv w:val="1"/>
      <w:marLeft w:val="0"/>
      <w:marRight w:val="0"/>
      <w:marTop w:val="0"/>
      <w:marBottom w:val="0"/>
      <w:divBdr>
        <w:top w:val="none" w:sz="0" w:space="0" w:color="auto"/>
        <w:left w:val="none" w:sz="0" w:space="0" w:color="auto"/>
        <w:bottom w:val="none" w:sz="0" w:space="0" w:color="auto"/>
        <w:right w:val="none" w:sz="0" w:space="0" w:color="auto"/>
      </w:divBdr>
    </w:div>
    <w:div w:id="616104798">
      <w:bodyDiv w:val="1"/>
      <w:marLeft w:val="0"/>
      <w:marRight w:val="0"/>
      <w:marTop w:val="0"/>
      <w:marBottom w:val="0"/>
      <w:divBdr>
        <w:top w:val="none" w:sz="0" w:space="0" w:color="auto"/>
        <w:left w:val="none" w:sz="0" w:space="0" w:color="auto"/>
        <w:bottom w:val="none" w:sz="0" w:space="0" w:color="auto"/>
        <w:right w:val="none" w:sz="0" w:space="0" w:color="auto"/>
      </w:divBdr>
    </w:div>
    <w:div w:id="646399693">
      <w:bodyDiv w:val="1"/>
      <w:marLeft w:val="0"/>
      <w:marRight w:val="0"/>
      <w:marTop w:val="0"/>
      <w:marBottom w:val="0"/>
      <w:divBdr>
        <w:top w:val="none" w:sz="0" w:space="0" w:color="auto"/>
        <w:left w:val="none" w:sz="0" w:space="0" w:color="auto"/>
        <w:bottom w:val="none" w:sz="0" w:space="0" w:color="auto"/>
        <w:right w:val="none" w:sz="0" w:space="0" w:color="auto"/>
      </w:divBdr>
    </w:div>
    <w:div w:id="764765445">
      <w:bodyDiv w:val="1"/>
      <w:marLeft w:val="0"/>
      <w:marRight w:val="0"/>
      <w:marTop w:val="0"/>
      <w:marBottom w:val="0"/>
      <w:divBdr>
        <w:top w:val="none" w:sz="0" w:space="0" w:color="auto"/>
        <w:left w:val="none" w:sz="0" w:space="0" w:color="auto"/>
        <w:bottom w:val="none" w:sz="0" w:space="0" w:color="auto"/>
        <w:right w:val="none" w:sz="0" w:space="0" w:color="auto"/>
      </w:divBdr>
    </w:div>
    <w:div w:id="832991852">
      <w:bodyDiv w:val="1"/>
      <w:marLeft w:val="0"/>
      <w:marRight w:val="0"/>
      <w:marTop w:val="0"/>
      <w:marBottom w:val="0"/>
      <w:divBdr>
        <w:top w:val="none" w:sz="0" w:space="0" w:color="auto"/>
        <w:left w:val="none" w:sz="0" w:space="0" w:color="auto"/>
        <w:bottom w:val="none" w:sz="0" w:space="0" w:color="auto"/>
        <w:right w:val="none" w:sz="0" w:space="0" w:color="auto"/>
      </w:divBdr>
    </w:div>
    <w:div w:id="991518744">
      <w:bodyDiv w:val="1"/>
      <w:marLeft w:val="0"/>
      <w:marRight w:val="0"/>
      <w:marTop w:val="0"/>
      <w:marBottom w:val="0"/>
      <w:divBdr>
        <w:top w:val="none" w:sz="0" w:space="0" w:color="auto"/>
        <w:left w:val="none" w:sz="0" w:space="0" w:color="auto"/>
        <w:bottom w:val="none" w:sz="0" w:space="0" w:color="auto"/>
        <w:right w:val="none" w:sz="0" w:space="0" w:color="auto"/>
      </w:divBdr>
    </w:div>
    <w:div w:id="1180310412">
      <w:bodyDiv w:val="1"/>
      <w:marLeft w:val="0"/>
      <w:marRight w:val="0"/>
      <w:marTop w:val="0"/>
      <w:marBottom w:val="0"/>
      <w:divBdr>
        <w:top w:val="none" w:sz="0" w:space="0" w:color="auto"/>
        <w:left w:val="none" w:sz="0" w:space="0" w:color="auto"/>
        <w:bottom w:val="none" w:sz="0" w:space="0" w:color="auto"/>
        <w:right w:val="none" w:sz="0" w:space="0" w:color="auto"/>
      </w:divBdr>
    </w:div>
    <w:div w:id="1215894246">
      <w:bodyDiv w:val="1"/>
      <w:marLeft w:val="0"/>
      <w:marRight w:val="0"/>
      <w:marTop w:val="0"/>
      <w:marBottom w:val="0"/>
      <w:divBdr>
        <w:top w:val="none" w:sz="0" w:space="0" w:color="auto"/>
        <w:left w:val="none" w:sz="0" w:space="0" w:color="auto"/>
        <w:bottom w:val="none" w:sz="0" w:space="0" w:color="auto"/>
        <w:right w:val="none" w:sz="0" w:space="0" w:color="auto"/>
      </w:divBdr>
    </w:div>
    <w:div w:id="1227841043">
      <w:bodyDiv w:val="1"/>
      <w:marLeft w:val="0"/>
      <w:marRight w:val="0"/>
      <w:marTop w:val="0"/>
      <w:marBottom w:val="0"/>
      <w:divBdr>
        <w:top w:val="none" w:sz="0" w:space="0" w:color="auto"/>
        <w:left w:val="none" w:sz="0" w:space="0" w:color="auto"/>
        <w:bottom w:val="none" w:sz="0" w:space="0" w:color="auto"/>
        <w:right w:val="none" w:sz="0" w:space="0" w:color="auto"/>
      </w:divBdr>
    </w:div>
    <w:div w:id="1238516039">
      <w:bodyDiv w:val="1"/>
      <w:marLeft w:val="0"/>
      <w:marRight w:val="0"/>
      <w:marTop w:val="0"/>
      <w:marBottom w:val="0"/>
      <w:divBdr>
        <w:top w:val="none" w:sz="0" w:space="0" w:color="auto"/>
        <w:left w:val="none" w:sz="0" w:space="0" w:color="auto"/>
        <w:bottom w:val="none" w:sz="0" w:space="0" w:color="auto"/>
        <w:right w:val="none" w:sz="0" w:space="0" w:color="auto"/>
      </w:divBdr>
    </w:div>
    <w:div w:id="1352879665">
      <w:bodyDiv w:val="1"/>
      <w:marLeft w:val="0"/>
      <w:marRight w:val="0"/>
      <w:marTop w:val="0"/>
      <w:marBottom w:val="0"/>
      <w:divBdr>
        <w:top w:val="none" w:sz="0" w:space="0" w:color="auto"/>
        <w:left w:val="none" w:sz="0" w:space="0" w:color="auto"/>
        <w:bottom w:val="none" w:sz="0" w:space="0" w:color="auto"/>
        <w:right w:val="none" w:sz="0" w:space="0" w:color="auto"/>
      </w:divBdr>
    </w:div>
    <w:div w:id="1412045012">
      <w:bodyDiv w:val="1"/>
      <w:marLeft w:val="0"/>
      <w:marRight w:val="0"/>
      <w:marTop w:val="0"/>
      <w:marBottom w:val="0"/>
      <w:divBdr>
        <w:top w:val="none" w:sz="0" w:space="0" w:color="auto"/>
        <w:left w:val="none" w:sz="0" w:space="0" w:color="auto"/>
        <w:bottom w:val="none" w:sz="0" w:space="0" w:color="auto"/>
        <w:right w:val="none" w:sz="0" w:space="0" w:color="auto"/>
      </w:divBdr>
    </w:div>
    <w:div w:id="1582064387">
      <w:bodyDiv w:val="1"/>
      <w:marLeft w:val="0"/>
      <w:marRight w:val="0"/>
      <w:marTop w:val="0"/>
      <w:marBottom w:val="0"/>
      <w:divBdr>
        <w:top w:val="none" w:sz="0" w:space="0" w:color="auto"/>
        <w:left w:val="none" w:sz="0" w:space="0" w:color="auto"/>
        <w:bottom w:val="none" w:sz="0" w:space="0" w:color="auto"/>
        <w:right w:val="none" w:sz="0" w:space="0" w:color="auto"/>
      </w:divBdr>
    </w:div>
    <w:div w:id="1643266291">
      <w:bodyDiv w:val="1"/>
      <w:marLeft w:val="0"/>
      <w:marRight w:val="0"/>
      <w:marTop w:val="0"/>
      <w:marBottom w:val="0"/>
      <w:divBdr>
        <w:top w:val="none" w:sz="0" w:space="0" w:color="auto"/>
        <w:left w:val="none" w:sz="0" w:space="0" w:color="auto"/>
        <w:bottom w:val="none" w:sz="0" w:space="0" w:color="auto"/>
        <w:right w:val="none" w:sz="0" w:space="0" w:color="auto"/>
      </w:divBdr>
    </w:div>
    <w:div w:id="1711104835">
      <w:bodyDiv w:val="1"/>
      <w:marLeft w:val="0"/>
      <w:marRight w:val="0"/>
      <w:marTop w:val="0"/>
      <w:marBottom w:val="0"/>
      <w:divBdr>
        <w:top w:val="none" w:sz="0" w:space="0" w:color="auto"/>
        <w:left w:val="none" w:sz="0" w:space="0" w:color="auto"/>
        <w:bottom w:val="none" w:sz="0" w:space="0" w:color="auto"/>
        <w:right w:val="none" w:sz="0" w:space="0" w:color="auto"/>
      </w:divBdr>
    </w:div>
    <w:div w:id="1962567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tiz-my.sharepoint.com/personal/d_rusch_actiz_nl/Documents/Bureaublad/Stukken%20ontwikkelpaden%20website%20actiz/leeroverzicht.nl/branches/vvt" TargetMode="External"/><Relationship Id="rId18" Type="http://schemas.openxmlformats.org/officeDocument/2006/relationships/hyperlink" Target="http://www.werkgeversservicepunten.n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vgn.nl/nieuws/nieuw-afwegingskader-helpt-medewerkers-de-gehandicaptenzorg-bij-hun-ontwikkeling" TargetMode="External"/><Relationship Id="rId7" Type="http://schemas.openxmlformats.org/officeDocument/2006/relationships/settings" Target="settings.xml"/><Relationship Id="rId12" Type="http://schemas.openxmlformats.org/officeDocument/2006/relationships/hyperlink" Target="https://www.actiz.nl/ontwikkelpaden-zorg-en-welzijn" TargetMode="External"/><Relationship Id="rId17" Type="http://schemas.openxmlformats.org/officeDocument/2006/relationships/hyperlink" Target="https://www.s-bb.nl/bedrijven/" TargetMode="External"/><Relationship Id="rId25" Type="http://schemas.openxmlformats.org/officeDocument/2006/relationships/hyperlink" Target="https://s-bb.nl/omscholen-en-bijscholen/diploma-certificaat-praktijkverklaring/" TargetMode="External"/><Relationship Id="rId2" Type="http://schemas.openxmlformats.org/officeDocument/2006/relationships/customXml" Target="../customXml/item2.xml"/><Relationship Id="rId16" Type="http://schemas.openxmlformats.org/officeDocument/2006/relationships/hyperlink" Target="https://www.actiz.nl/ontwikkelpaden-zorg-en-welzijn" TargetMode="External"/><Relationship Id="rId20" Type="http://schemas.openxmlformats.org/officeDocument/2006/relationships/hyperlink" Target="mailto:info@lwspgemeenten.n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jksoverheid.nl/ontwikkelpaden" TargetMode="External"/><Relationship Id="rId24" Type="http://schemas.openxmlformats.org/officeDocument/2006/relationships/hyperlink" Target="https://www.actiz.nl/ontwikkelpaden-zorg-en-welzijn" TargetMode="External"/><Relationship Id="rId5" Type="http://schemas.openxmlformats.org/officeDocument/2006/relationships/numbering" Target="numbering.xml"/><Relationship Id="rId15" Type="http://schemas.openxmlformats.org/officeDocument/2006/relationships/hyperlink" Target="http://www.vgn.nl/sectorale-ontwikkelpaden" TargetMode="External"/><Relationship Id="rId23" Type="http://schemas.openxmlformats.org/officeDocument/2006/relationships/hyperlink" Target="http://www.vgn.nl/sectorale-ontwikkelpade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landelijkadviseurswgd@uwv.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tiz-my.sharepoint.com/personal/d_rusch_actiz_nl/Documents/Bureaublad/Stukken%20ontwikkelpaden%20website%20actiz/&#8226;%09http:/www.uitvoeringvanbeleidszw.nl/subsidies-en-regelingen/slim-scholingssubsidie" TargetMode="External"/><Relationship Id="rId22" Type="http://schemas.openxmlformats.org/officeDocument/2006/relationships/hyperlink" Target="https://onderwijsenexaminering.nl/publicaties/toolkit-valideren-bewijsmateriaal-llo/"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0CA212B10AAD4BBC6E765BEB5B24AE" ma:contentTypeVersion="14" ma:contentTypeDescription="Een nieuw document maken." ma:contentTypeScope="" ma:versionID="8249e6816d14c458f22b393fccd2a166">
  <xsd:schema xmlns:xsd="http://www.w3.org/2001/XMLSchema" xmlns:xs="http://www.w3.org/2001/XMLSchema" xmlns:p="http://schemas.microsoft.com/office/2006/metadata/properties" xmlns:ns2="5976950d-f5c8-4a84-b442-8b9faad1e7e2" xmlns:ns3="c892affd-9aea-4100-a63a-0b29159ee2f9" targetNamespace="http://schemas.microsoft.com/office/2006/metadata/properties" ma:root="true" ma:fieldsID="3fa1bf3576c1bc2b68e314b42291c8c7" ns2:_="" ns3:_="">
    <xsd:import namespace="5976950d-f5c8-4a84-b442-8b9faad1e7e2"/>
    <xsd:import namespace="c892affd-9aea-4100-a63a-0b29159ee2f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76950d-f5c8-4a84-b442-8b9faad1e7e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ecadf510-6fd9-4589-915b-e40c5db06ce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92affd-9aea-4100-a63a-0b29159ee2f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5d4a1b-aeac-4d89-b8d2-347627124cd0}" ma:internalName="TaxCatchAll" ma:showField="CatchAllData" ma:web="c892affd-9aea-4100-a63a-0b29159ee2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892affd-9aea-4100-a63a-0b29159ee2f9" xsi:nil="true"/>
    <lcf76f155ced4ddcb4097134ff3c332f xmlns="5976950d-f5c8-4a84-b442-8b9faad1e7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675B2E-A05C-4078-A696-F79BED17F5AC}">
  <ds:schemaRefs>
    <ds:schemaRef ds:uri="http://schemas.openxmlformats.org/officeDocument/2006/bibliography"/>
  </ds:schemaRefs>
</ds:datastoreItem>
</file>

<file path=customXml/itemProps2.xml><?xml version="1.0" encoding="utf-8"?>
<ds:datastoreItem xmlns:ds="http://schemas.openxmlformats.org/officeDocument/2006/customXml" ds:itemID="{8E8F8467-6BAD-467F-9D36-F7F1D3999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76950d-f5c8-4a84-b442-8b9faad1e7e2"/>
    <ds:schemaRef ds:uri="c892affd-9aea-4100-a63a-0b29159ee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1F37FA-02F0-4A86-989C-0AC8E21D8146}">
  <ds:schemaRefs>
    <ds:schemaRef ds:uri="http://schemas.microsoft.com/sharepoint/v3/contenttype/forms"/>
  </ds:schemaRefs>
</ds:datastoreItem>
</file>

<file path=customXml/itemProps4.xml><?xml version="1.0" encoding="utf-8"?>
<ds:datastoreItem xmlns:ds="http://schemas.openxmlformats.org/officeDocument/2006/customXml" ds:itemID="{5F69372A-339D-4AF5-B6DD-C3069FEEBB9D}">
  <ds:schemaRefs>
    <ds:schemaRef ds:uri="http://schemas.microsoft.com/office/2006/metadata/properties"/>
    <ds:schemaRef ds:uri="http://schemas.microsoft.com/office/infopath/2007/PartnerControls"/>
    <ds:schemaRef ds:uri="c892affd-9aea-4100-a63a-0b29159ee2f9"/>
    <ds:schemaRef ds:uri="5976950d-f5c8-4a84-b442-8b9faad1e7e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4203</Words>
  <Characters>23120</Characters>
  <Application>Microsoft Office Word</Application>
  <DocSecurity>0</DocSecurity>
  <Lines>192</Lines>
  <Paragraphs>54</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27269</CharactersWithSpaces>
  <SharedDoc>false</SharedDoc>
  <HLinks>
    <vt:vector size="126" baseType="variant">
      <vt:variant>
        <vt:i4>7405624</vt:i4>
      </vt:variant>
      <vt:variant>
        <vt:i4>99</vt:i4>
      </vt:variant>
      <vt:variant>
        <vt:i4>0</vt:i4>
      </vt:variant>
      <vt:variant>
        <vt:i4>5</vt:i4>
      </vt:variant>
      <vt:variant>
        <vt:lpwstr>https://s-bb.nl/omscholen-en-bijscholen/diploma-certificaat-praktijkverklaring/</vt:lpwstr>
      </vt:variant>
      <vt:variant>
        <vt:lpwstr/>
      </vt:variant>
      <vt:variant>
        <vt:i4>3997823</vt:i4>
      </vt:variant>
      <vt:variant>
        <vt:i4>96</vt:i4>
      </vt:variant>
      <vt:variant>
        <vt:i4>0</vt:i4>
      </vt:variant>
      <vt:variant>
        <vt:i4>5</vt:i4>
      </vt:variant>
      <vt:variant>
        <vt:lpwstr>http://www.vgn.nl/sectorale-ontwikkelpaden</vt:lpwstr>
      </vt:variant>
      <vt:variant>
        <vt:lpwstr/>
      </vt:variant>
      <vt:variant>
        <vt:i4>1966100</vt:i4>
      </vt:variant>
      <vt:variant>
        <vt:i4>93</vt:i4>
      </vt:variant>
      <vt:variant>
        <vt:i4>0</vt:i4>
      </vt:variant>
      <vt:variant>
        <vt:i4>5</vt:i4>
      </vt:variant>
      <vt:variant>
        <vt:lpwstr>https://onderwijsenexaminering.nl/publicaties/toolkit-valideren-bewijsmateriaal-llo/</vt:lpwstr>
      </vt:variant>
      <vt:variant>
        <vt:lpwstr/>
      </vt:variant>
      <vt:variant>
        <vt:i4>6946861</vt:i4>
      </vt:variant>
      <vt:variant>
        <vt:i4>90</vt:i4>
      </vt:variant>
      <vt:variant>
        <vt:i4>0</vt:i4>
      </vt:variant>
      <vt:variant>
        <vt:i4>5</vt:i4>
      </vt:variant>
      <vt:variant>
        <vt:lpwstr>https://www.vgn.nl/nieuws/nieuw-afwegingskader-helpt-medewerkers-de-gehandicaptenzorg-bij-hun-ontwikkeling</vt:lpwstr>
      </vt:variant>
      <vt:variant>
        <vt:lpwstr/>
      </vt:variant>
      <vt:variant>
        <vt:i4>6488143</vt:i4>
      </vt:variant>
      <vt:variant>
        <vt:i4>87</vt:i4>
      </vt:variant>
      <vt:variant>
        <vt:i4>0</vt:i4>
      </vt:variant>
      <vt:variant>
        <vt:i4>5</vt:i4>
      </vt:variant>
      <vt:variant>
        <vt:lpwstr>mailto:info@lwspgemeenten.nl</vt:lpwstr>
      </vt:variant>
      <vt:variant>
        <vt:lpwstr/>
      </vt:variant>
      <vt:variant>
        <vt:i4>6488149</vt:i4>
      </vt:variant>
      <vt:variant>
        <vt:i4>84</vt:i4>
      </vt:variant>
      <vt:variant>
        <vt:i4>0</vt:i4>
      </vt:variant>
      <vt:variant>
        <vt:i4>5</vt:i4>
      </vt:variant>
      <vt:variant>
        <vt:lpwstr>mailto:landelijkadviseurswgd@uwv.nl</vt:lpwstr>
      </vt:variant>
      <vt:variant>
        <vt:lpwstr/>
      </vt:variant>
      <vt:variant>
        <vt:i4>7209060</vt:i4>
      </vt:variant>
      <vt:variant>
        <vt:i4>81</vt:i4>
      </vt:variant>
      <vt:variant>
        <vt:i4>0</vt:i4>
      </vt:variant>
      <vt:variant>
        <vt:i4>5</vt:i4>
      </vt:variant>
      <vt:variant>
        <vt:lpwstr>http://www.werkgeversservicepunten.nl/</vt:lpwstr>
      </vt:variant>
      <vt:variant>
        <vt:lpwstr/>
      </vt:variant>
      <vt:variant>
        <vt:i4>7405668</vt:i4>
      </vt:variant>
      <vt:variant>
        <vt:i4>78</vt:i4>
      </vt:variant>
      <vt:variant>
        <vt:i4>0</vt:i4>
      </vt:variant>
      <vt:variant>
        <vt:i4>5</vt:i4>
      </vt:variant>
      <vt:variant>
        <vt:lpwstr>https://www.s-bb.nl/bedrijven/</vt:lpwstr>
      </vt:variant>
      <vt:variant>
        <vt:lpwstr/>
      </vt:variant>
      <vt:variant>
        <vt:i4>5242880</vt:i4>
      </vt:variant>
      <vt:variant>
        <vt:i4>75</vt:i4>
      </vt:variant>
      <vt:variant>
        <vt:i4>0</vt:i4>
      </vt:variant>
      <vt:variant>
        <vt:i4>5</vt:i4>
      </vt:variant>
      <vt:variant>
        <vt:lpwstr>leeroverzicht.nl</vt:lpwstr>
      </vt:variant>
      <vt:variant>
        <vt:lpwstr/>
      </vt:variant>
      <vt:variant>
        <vt:i4>1245238</vt:i4>
      </vt:variant>
      <vt:variant>
        <vt:i4>68</vt:i4>
      </vt:variant>
      <vt:variant>
        <vt:i4>0</vt:i4>
      </vt:variant>
      <vt:variant>
        <vt:i4>5</vt:i4>
      </vt:variant>
      <vt:variant>
        <vt:lpwstr/>
      </vt:variant>
      <vt:variant>
        <vt:lpwstr>_Toc182307581</vt:lpwstr>
      </vt:variant>
      <vt:variant>
        <vt:i4>1245238</vt:i4>
      </vt:variant>
      <vt:variant>
        <vt:i4>62</vt:i4>
      </vt:variant>
      <vt:variant>
        <vt:i4>0</vt:i4>
      </vt:variant>
      <vt:variant>
        <vt:i4>5</vt:i4>
      </vt:variant>
      <vt:variant>
        <vt:lpwstr/>
      </vt:variant>
      <vt:variant>
        <vt:lpwstr>_Toc182307580</vt:lpwstr>
      </vt:variant>
      <vt:variant>
        <vt:i4>1835062</vt:i4>
      </vt:variant>
      <vt:variant>
        <vt:i4>56</vt:i4>
      </vt:variant>
      <vt:variant>
        <vt:i4>0</vt:i4>
      </vt:variant>
      <vt:variant>
        <vt:i4>5</vt:i4>
      </vt:variant>
      <vt:variant>
        <vt:lpwstr/>
      </vt:variant>
      <vt:variant>
        <vt:lpwstr>_Toc182307574</vt:lpwstr>
      </vt:variant>
      <vt:variant>
        <vt:i4>1835062</vt:i4>
      </vt:variant>
      <vt:variant>
        <vt:i4>50</vt:i4>
      </vt:variant>
      <vt:variant>
        <vt:i4>0</vt:i4>
      </vt:variant>
      <vt:variant>
        <vt:i4>5</vt:i4>
      </vt:variant>
      <vt:variant>
        <vt:lpwstr/>
      </vt:variant>
      <vt:variant>
        <vt:lpwstr>_Toc182307573</vt:lpwstr>
      </vt:variant>
      <vt:variant>
        <vt:i4>1835062</vt:i4>
      </vt:variant>
      <vt:variant>
        <vt:i4>44</vt:i4>
      </vt:variant>
      <vt:variant>
        <vt:i4>0</vt:i4>
      </vt:variant>
      <vt:variant>
        <vt:i4>5</vt:i4>
      </vt:variant>
      <vt:variant>
        <vt:lpwstr/>
      </vt:variant>
      <vt:variant>
        <vt:lpwstr>_Toc182307572</vt:lpwstr>
      </vt:variant>
      <vt:variant>
        <vt:i4>1835062</vt:i4>
      </vt:variant>
      <vt:variant>
        <vt:i4>38</vt:i4>
      </vt:variant>
      <vt:variant>
        <vt:i4>0</vt:i4>
      </vt:variant>
      <vt:variant>
        <vt:i4>5</vt:i4>
      </vt:variant>
      <vt:variant>
        <vt:lpwstr/>
      </vt:variant>
      <vt:variant>
        <vt:lpwstr>_Toc182307571</vt:lpwstr>
      </vt:variant>
      <vt:variant>
        <vt:i4>1835062</vt:i4>
      </vt:variant>
      <vt:variant>
        <vt:i4>32</vt:i4>
      </vt:variant>
      <vt:variant>
        <vt:i4>0</vt:i4>
      </vt:variant>
      <vt:variant>
        <vt:i4>5</vt:i4>
      </vt:variant>
      <vt:variant>
        <vt:lpwstr/>
      </vt:variant>
      <vt:variant>
        <vt:lpwstr>_Toc182307570</vt:lpwstr>
      </vt:variant>
      <vt:variant>
        <vt:i4>1900598</vt:i4>
      </vt:variant>
      <vt:variant>
        <vt:i4>26</vt:i4>
      </vt:variant>
      <vt:variant>
        <vt:i4>0</vt:i4>
      </vt:variant>
      <vt:variant>
        <vt:i4>5</vt:i4>
      </vt:variant>
      <vt:variant>
        <vt:lpwstr/>
      </vt:variant>
      <vt:variant>
        <vt:lpwstr>_Toc182307569</vt:lpwstr>
      </vt:variant>
      <vt:variant>
        <vt:i4>1900598</vt:i4>
      </vt:variant>
      <vt:variant>
        <vt:i4>20</vt:i4>
      </vt:variant>
      <vt:variant>
        <vt:i4>0</vt:i4>
      </vt:variant>
      <vt:variant>
        <vt:i4>5</vt:i4>
      </vt:variant>
      <vt:variant>
        <vt:lpwstr/>
      </vt:variant>
      <vt:variant>
        <vt:lpwstr>_Toc182307568</vt:lpwstr>
      </vt:variant>
      <vt:variant>
        <vt:i4>1900598</vt:i4>
      </vt:variant>
      <vt:variant>
        <vt:i4>14</vt:i4>
      </vt:variant>
      <vt:variant>
        <vt:i4>0</vt:i4>
      </vt:variant>
      <vt:variant>
        <vt:i4>5</vt:i4>
      </vt:variant>
      <vt:variant>
        <vt:lpwstr/>
      </vt:variant>
      <vt:variant>
        <vt:lpwstr>_Toc182307567</vt:lpwstr>
      </vt:variant>
      <vt:variant>
        <vt:i4>1900598</vt:i4>
      </vt:variant>
      <vt:variant>
        <vt:i4>8</vt:i4>
      </vt:variant>
      <vt:variant>
        <vt:i4>0</vt:i4>
      </vt:variant>
      <vt:variant>
        <vt:i4>5</vt:i4>
      </vt:variant>
      <vt:variant>
        <vt:lpwstr/>
      </vt:variant>
      <vt:variant>
        <vt:lpwstr>_Toc182307566</vt:lpwstr>
      </vt:variant>
      <vt:variant>
        <vt:i4>1900598</vt:i4>
      </vt:variant>
      <vt:variant>
        <vt:i4>2</vt:i4>
      </vt:variant>
      <vt:variant>
        <vt:i4>0</vt:i4>
      </vt:variant>
      <vt:variant>
        <vt:i4>5</vt:i4>
      </vt:variant>
      <vt:variant>
        <vt:lpwstr/>
      </vt:variant>
      <vt:variant>
        <vt:lpwstr>_Toc182307565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Stokkom, J.A.H. van</dc:creator>
  <cp:keywords/>
  <dc:description/>
  <cp:lastModifiedBy>Devie Rusch</cp:lastModifiedBy>
  <cp:revision>2</cp:revision>
  <cp:lastPrinted>2023-10-30T06:55:00Z</cp:lastPrinted>
  <dcterms:created xsi:type="dcterms:W3CDTF">2025-02-21T14:10:00Z</dcterms:created>
  <dcterms:modified xsi:type="dcterms:W3CDTF">2025-02-21T14:10:00Z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0x010100B30CA212B10AAD4BBC6E765BEB5B24AE</vt:lpwstr>
  </property>
</Properties>
</file>